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Kuala</w:t>
      </w:r>
      <w:r>
        <w:t xml:space="preserve"> </w:t>
      </w:r>
      <w:r>
        <w:t xml:space="preserve">Lumpur:</w:t>
      </w:r>
      <w:r>
        <w:t xml:space="preserve"> </w:t>
      </w:r>
      <w:r>
        <w:t xml:space="preserve">Strategic</w:t>
      </w:r>
      <w:r>
        <w:t xml:space="preserve"> </w:t>
      </w:r>
      <w:r>
        <w:t xml:space="preserve">Implications</w:t>
      </w:r>
      <w:r>
        <w:t xml:space="preserve"> </w:t>
      </w:r>
      <w:r>
        <w:t xml:space="preserve">for</w:t>
      </w:r>
      <w:r>
        <w:t xml:space="preserve"> </w:t>
      </w:r>
      <w:r>
        <w:t xml:space="preserve">Malaysia</w:t>
      </w:r>
    </w:p>
    <w:p>
      <w:pPr>
        <w:pStyle w:val="FirstParagraph"/>
      </w:pPr>
      <w:r>
        <w:t xml:space="preserve">```html</w:t>
      </w:r>
    </w:p>
    <w:bookmarkStart w:id="31" w:name="X9c55cc633145b80be8db746ccb225f63678b85a"/>
    <w:p>
      <w:pPr>
        <w:pStyle w:val="Heading1"/>
      </w:pPr>
      <w:r>
        <w:t xml:space="preserve">The Evolving Role of the Data Scientist in Kuala Lumpur:</w:t>
      </w:r>
      <w:r>
        <w:br/>
      </w:r>
      <w:r>
        <w:t xml:space="preserve">Strategic Implications for Malaysia’s Digital Economy</w:t>
      </w:r>
    </w:p>
    <w:p>
      <w:pPr>
        <w:pStyle w:val="FirstParagraph"/>
      </w:pPr>
      <w:r>
        <w:rPr>
          <w:bCs/>
          <w:b/>
        </w:rPr>
        <w:t xml:space="preserve">Author:</w:t>
      </w:r>
      <w:r>
        <w:br/>
      </w:r>
      <w:r>
        <w:t xml:space="preserve">A. Researcher, Department of Information Systems</w:t>
      </w:r>
      <w:r>
        <w:br/>
      </w:r>
      <w:r>
        <w:t xml:space="preserve">Institute of Advanced Analytics</w:t>
      </w:r>
      <w:r>
        <w:br/>
      </w:r>
      <w:r>
        <w:t xml:space="preserve">Kuala Lumpur, Malaysia</w:t>
      </w:r>
    </w:p>
    <w:bookmarkStart w:id="20" w:name="abstract"/>
    <w:p>
      <w:pPr>
        <w:pStyle w:val="Heading2"/>
      </w:pPr>
      <w:r>
        <w:t xml:space="preserve">Abstract</w:t>
      </w:r>
    </w:p>
    <w:p>
      <w:pPr>
        <w:pStyle w:val="FirstParagraph"/>
      </w:pPr>
      <w:r>
        <w:t xml:space="preserve">This article examines the critical emergence and operational dynamics of the Data Scientist within the context of Kuala Lumpur’s burgeoning technology ecosystem. As Malaysia accelerates its digital transformation under initiatives such as the Digital Economy Masterplan (DEMM), Kuala Lumpur has solidified its position as a regional hub for innovation. This study analyzes how Data Scientists contribute to economic growth, policy formulation, and sectoral efficiency across financial services, healthcare, and smart city infrastructure in Malaysia. Furthermore, it addresses the unique challenges of talent acquisition and retention in Kuala Lumpur while proposing strategic frameworks for enhancing local capacity.</w:t>
      </w:r>
    </w:p>
    <w:p>
      <w:pPr>
        <w:pStyle w:val="BodyText"/>
      </w:pPr>
      <w:r>
        <w:rPr>
          <w:bCs/>
          <w:b/>
        </w:rPr>
        <w:t xml:space="preserve">Keywords:</w:t>
      </w:r>
      <w:r>
        <w:t xml:space="preserve"> </w:t>
      </w:r>
      <w:r>
        <w:t xml:space="preserve">Data Scientist; Kuala Lumpur; Malaysia Digital Economy; Big Data Analytics; Talent Development</w:t>
      </w:r>
    </w:p>
    <w:bookmarkEnd w:id="20"/>
    <w:bookmarkStart w:id="21" w:name="i.-introduction"/>
    <w:p>
      <w:pPr>
        <w:pStyle w:val="Heading2"/>
      </w:pPr>
      <w:r>
        <w:t xml:space="preserve">I. Introduction</w:t>
      </w:r>
    </w:p>
    <w:p>
      <w:pPr>
        <w:pStyle w:val="FirstParagraph"/>
      </w:pPr>
      <w:r>
        <w:t xml:space="preserve">In the contemporary global economy, data has been recognized as a strategic asset comparable to traditional factors of production such as land and labor. Within the specific geographical and economic context of Malaysia, Kuala Lumpur stands at the forefront of this technological revolution. As the nation’s capital and primary commercial center, Kuala Lumpur serves as the nexus for multinational corporations’ regional headquarters and homegrown startups alike. Central to unlocking the value of data in this environment is a specialized professional:</w:t>
      </w:r>
      <w:r>
        <w:t xml:space="preserve"> </w:t>
      </w:r>
      <w:r>
        <w:rPr>
          <w:bCs/>
          <w:b/>
        </w:rPr>
        <w:t xml:space="preserve">Data Scientists</w:t>
      </w:r>
      <w:r>
        <w:t xml:space="preserve">.</w:t>
      </w:r>
    </w:p>
    <w:p>
      <w:pPr>
        <w:pStyle w:val="BodyText"/>
      </w:pPr>
      <w:r>
        <w:t xml:space="preserve">The role of a Data Scientist extends beyond mere statistical analysis; it encompasses machine learning engineering, data visualization, and strategic business insight. In Kuala Lumpur, the demand for these professionals has surged as traditional industries seek to pivot toward data-driven decision-making models. This article explores the multidimensional role of Data Scientists in Kuala Lumpur, analyzing their impact on local industries and discussing the socio-economic implications for Malaysia’s broader development agenda.</w:t>
      </w:r>
    </w:p>
    <w:bookmarkEnd w:id="21"/>
    <w:bookmarkStart w:id="22" w:name="ii.-the-kuala-lumpur-tech-ecosystem"/>
    <w:p>
      <w:pPr>
        <w:pStyle w:val="Heading2"/>
      </w:pPr>
      <w:r>
        <w:t xml:space="preserve">II. The Kuala Lumpur Tech Ecosystem</w:t>
      </w:r>
    </w:p>
    <w:p>
      <w:pPr>
        <w:pStyle w:val="FirstParagraph"/>
      </w:pPr>
      <w:r>
        <w:t xml:space="preserve">Kuala Lumpur is rapidly evolving from a traditional service-based economy into a knowledge-based hub. The city hosts several critical technological zones, including the Multimedia Super Corridor (MSC) and various innovation districts in Mont Kiara and Bangsar South. These hubs attract significant foreign direct investment (FDI) focused on fintech, e-commerce, and digital health.</w:t>
      </w:r>
    </w:p>
    <w:p>
      <w:pPr>
        <w:pStyle w:val="BodyText"/>
      </w:pPr>
      <w:r>
        <w:t xml:space="preserve">Within this ecosystem,</w:t>
      </w:r>
      <w:r>
        <w:t xml:space="preserve"> </w:t>
      </w:r>
      <w:r>
        <w:rPr>
          <w:bCs/>
          <w:b/>
        </w:rPr>
        <w:t xml:space="preserve">Data Scientists</w:t>
      </w:r>
      <w:r>
        <w:t xml:space="preserve"> </w:t>
      </w:r>
      <w:r>
        <w:t xml:space="preserve">act as the primary architects of value creation. For instance, in the financial sector dominated by Kuala Lumpur’s Central Business District (CBD), data scientists develop algorithms for fraud detection, credit scoring using alternative data sources, and personalized banking experiences. Similarly, in the transportation sector managed by entities such as Rapid KL and Touch 'n Go Analytics engineers utilize real-time data to optimize route efficiency and reduce congestion. Thus, the integration of Data Scientists is not merely an IT concern but a fundamental component of Kuala Lumpur’s urban infrastructure planning.</w:t>
      </w:r>
    </w:p>
    <w:bookmarkEnd w:id="22"/>
    <w:bookmarkStart w:id="26" w:name="iii.-sectoral-applications-in-malaysia"/>
    <w:p>
      <w:pPr>
        <w:pStyle w:val="Heading2"/>
      </w:pPr>
      <w:r>
        <w:t xml:space="preserve">III. Sectoral Applications in Malaysia</w:t>
      </w:r>
    </w:p>
    <w:bookmarkStart w:id="23" w:name="a.-financial-technology-fintech"/>
    <w:p>
      <w:pPr>
        <w:pStyle w:val="Heading3"/>
      </w:pPr>
      <w:r>
        <w:t xml:space="preserve">A. Financial Technology (FinTech)</w:t>
      </w:r>
    </w:p>
    <w:p>
      <w:pPr>
        <w:pStyle w:val="FirstParagraph"/>
      </w:pPr>
      <w:r>
        <w:t xml:space="preserve">The Malaysian financial services industry, regulated by Bank Negara Malaysia, has embraced digital transformation aggressively. Data Scientists in Kuala Lumpur are pivotal in developing robust risk management systems that comply with strict regulatory frameworks while fostering innovation through open banking initiatives. By analyzing vast datasets from diverse transactional sources, these professionals help mitigate systemic risks and enhance the stability of Malaysia’s financial sector.</w:t>
      </w:r>
    </w:p>
    <w:bookmarkEnd w:id="23"/>
    <w:bookmarkStart w:id="24" w:name="b.-smart-cities-and-urban-planning"/>
    <w:p>
      <w:pPr>
        <w:pStyle w:val="Heading3"/>
      </w:pPr>
      <w:r>
        <w:t xml:space="preserve">B. Smart Cities and Urban Planning</w:t>
      </w:r>
    </w:p>
    <w:p>
      <w:pPr>
        <w:pStyle w:val="FirstParagraph"/>
      </w:pPr>
      <w:r>
        <w:t xml:space="preserve">Kuala Lumpur’s push towards becoming a "Smart City" relies heavily on IoT (Internet of Things) data collection. Data Scientists play a crucial role in interpreting data streams from traffic sensors, environmental monitors, and public service utilities. Their predictive models enable city planners to anticipate maintenance needs for infrastructure and improve public safety protocols. The successful implementation of these smart initiatives hinges on the ability of local data scientists to translate raw technical metrics into actionable urban policy recommendations.</w:t>
      </w:r>
    </w:p>
    <w:bookmarkEnd w:id="24"/>
    <w:bookmarkStart w:id="25" w:name="c.-healthcare-analytics"/>
    <w:p>
      <w:pPr>
        <w:pStyle w:val="Heading3"/>
      </w:pPr>
      <w:r>
        <w:t xml:space="preserve">C. Healthcare Analytics</w:t>
      </w:r>
    </w:p>
    <w:p>
      <w:pPr>
        <w:pStyle w:val="FirstParagraph"/>
      </w:pPr>
      <w:r>
        <w:t xml:space="preserve">In the post-pandemic era, Malaysia’s healthcare sector has increasingly turned to data analytics for operational efficiency and patient care improvement. Hospitals in Kuala Lumpur utilize Data Scientists to predict patient admission rates, optimize resource allocation, and analyze epidemiological trends. This application highlights how technical skills are directly correlated with public health outcomes in the region.</w:t>
      </w:r>
    </w:p>
    <w:bookmarkEnd w:id="25"/>
    <w:bookmarkEnd w:id="26"/>
    <w:bookmarkStart w:id="27" w:name="X2b19076466a91c9a122e16a96538d06afb67b93"/>
    <w:p>
      <w:pPr>
        <w:pStyle w:val="Heading2"/>
      </w:pPr>
      <w:r>
        <w:t xml:space="preserve">IV. Challenges in Talent Acquisition and Development</w:t>
      </w:r>
    </w:p>
    <w:p>
      <w:pPr>
        <w:pStyle w:val="FirstParagraph"/>
      </w:pPr>
      <w:r>
        <w:t xml:space="preserve">Despite the high demand for Data Scientists in Kuala Lumpur, Malaysia faces significant challenges regarding talent supply. The curriculum in Malaysian universities has traditionally lagged behind the rapid pace of technological change required by industry leaders. Consequently, there is a shortage of professionals with advanced proficiency in machine learning frameworks and big data technologies.</w:t>
      </w:r>
    </w:p>
    <w:p>
      <w:pPr>
        <w:pStyle w:val="BodyText"/>
      </w:pPr>
      <w:r>
        <w:t xml:space="preserve">Furthermore, competition for top Data Scientist talent is intense, not only within Kuala Lumpur but globally. Multinational corporations often offer salaries that outpace local market rates, leading to brain drain where skilled Malaysian professionals migrate to Singapore or other global tech hubs. To counter this, there is an urgent need for enhanced collaboration between the government of Malaysia and private sector entities in Kuala Lumpur to create robust upskilling programs.</w:t>
      </w:r>
    </w:p>
    <w:bookmarkEnd w:id="27"/>
    <w:bookmarkStart w:id="28" w:name="v.-strategic-recommendations"/>
    <w:p>
      <w:pPr>
        <w:pStyle w:val="Heading2"/>
      </w:pPr>
      <w:r>
        <w:t xml:space="preserve">V. Strategic Recommendations</w:t>
      </w:r>
    </w:p>
    <w:p>
      <w:pPr>
        <w:pStyle w:val="FirstParagraph"/>
      </w:pPr>
      <w:r>
        <w:t xml:space="preserve">To sustain Kuala Lumpur’s status as a premier destination for data innovation, several strategic actions are recommended:</w:t>
      </w:r>
    </w:p>
    <w:p>
      <w:pPr>
        <w:numPr>
          <w:ilvl w:val="0"/>
          <w:numId w:val="1001"/>
        </w:numPr>
        <w:pStyle w:val="Compact"/>
      </w:pPr>
      <w:r>
        <w:rPr>
          <w:bCs/>
          <w:b/>
        </w:rPr>
        <w:t xml:space="preserve">Educational Reform:</w:t>
      </w:r>
      <w:r>
        <w:t xml:space="preserve"> </w:t>
      </w:r>
      <w:r>
        <w:t xml:space="preserve">Malaysian universities must integrate industry-standard tools and methodologies into their curricula to produce job-ready Data Scientists.</w:t>
      </w:r>
    </w:p>
    <w:p>
      <w:pPr>
        <w:numPr>
          <w:ilvl w:val="0"/>
          <w:numId w:val="1001"/>
        </w:numPr>
        <w:pStyle w:val="Compact"/>
      </w:pPr>
      <w:r>
        <w:rPr>
          <w:bCs/>
          <w:b/>
        </w:rPr>
        <w:t xml:space="preserve">Incentivized Retention Policies:</w:t>
      </w:r>
      <w:r>
        <w:t xml:space="preserve"> </w:t>
      </w:r>
      <w:r>
        <w:t xml:space="preserve">The Malaysian government should introduce tax incentives and housing grants specifically targeted at retaining high-value data professionals within Kuala Lumpur.</w:t>
      </w:r>
    </w:p>
    <w:p>
      <w:pPr>
        <w:numPr>
          <w:ilvl w:val="0"/>
          <w:numId w:val="1001"/>
        </w:numPr>
        <w:pStyle w:val="Compact"/>
      </w:pPr>
      <w:r>
        <w:rPr>
          <w:bCs/>
          <w:b/>
        </w:rPr>
        <w:t xml:space="preserve">Data Ethics Frameworks:</w:t>
      </w:r>
      <w:r>
        <w:t xml:space="preserve"> </w:t>
      </w:r>
      <w:r>
        <w:t xml:space="preserve">As Data Scientists handle vast amounts of personal information, establishing a strong ethical framework compliant with Malaysia’s Personal Data Protection Act (PDPA) is essential to maintain public trust.</w:t>
      </w:r>
    </w:p>
    <w:bookmarkEnd w:id="28"/>
    <w:bookmarkStart w:id="29" w:name="vi.-conclusion"/>
    <w:p>
      <w:pPr>
        <w:pStyle w:val="Heading2"/>
      </w:pPr>
      <w:r>
        <w:t xml:space="preserve">VI. Conclusion</w:t>
      </w:r>
    </w:p>
    <w:p>
      <w:pPr>
        <w:pStyle w:val="FirstParagraph"/>
      </w:pPr>
      <w:r>
        <w:t xml:space="preserve">The trajectory of Kuala Lumpur’s economic future is inextricably linked to its ability to harness the power of data. Data Scientists serve as the critical bridge between raw information and strategic advantage across various sectors in Malaysia. By addressing talent gaps and fostering an environment that encourages innovation, Kuala Lumpur can solidify its reputation not just as a commercial center, but as a global leader in data-driven governance and business intelligence.</w:t>
      </w:r>
    </w:p>
    <w:p>
      <w:pPr>
        <w:pStyle w:val="BodyText"/>
      </w:pPr>
      <w:r>
        <w:t xml:space="preserve">As Malaysia continues to navigate the complexities of the digital age, investing in human capital—specifically Data Scientists—remains the most effective strategy for ensuring sustainable growth and competitive resilience. The synergy between local industry needs and advanced analytical capabilities will define Kuala Lumpur’s success story in the coming decade.</w:t>
      </w:r>
    </w:p>
    <w:bookmarkEnd w:id="29"/>
    <w:bookmarkStart w:id="30" w:name="vii.-references"/>
    <w:p>
      <w:pPr>
        <w:pStyle w:val="Heading2"/>
      </w:pPr>
      <w:r>
        <w:t xml:space="preserve">VII. References</w:t>
      </w:r>
    </w:p>
    <w:p>
      <w:pPr>
        <w:pStyle w:val="BlockText"/>
      </w:pPr>
      <w:r>
        <w:t xml:space="preserve">1. Ministry of Digital, Malaysia (2024). National Data Analytics Strategy (NDAS) Policy Document.</w:t>
      </w:r>
      <w:r>
        <w:br/>
      </w:r>
      <w:r>
        <w:t xml:space="preserve">2. Bank Negara Malaysia (2023). Financial Sector Blueprint: Digital Transformation Initiatives.</w:t>
      </w:r>
      <w:r>
        <w:br/>
      </w:r>
      <w:r>
        <w:t xml:space="preserve">3. Kuala Lumpur City Hall (DBKL) (2023). Smart City Master Plan Progress Report.</w:t>
      </w:r>
      <w:r>
        <w:br/>
      </w:r>
      <w:r>
        <w:t xml:space="preserve">4. International Monetary Fund (IMF) Reports on Southeast Asian Tech Economies, 2024.</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Data Scientist in Kuala Lumpur: Strategic Implications for Malaysia</dc:title>
  <dc:creator/>
  <dc:language>en</dc:language>
  <cp:keywords/>
  <dcterms:created xsi:type="dcterms:W3CDTF">2026-07-29T13:56:12Z</dcterms:created>
  <dcterms:modified xsi:type="dcterms:W3CDTF">2026-07-29T13:56:12Z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