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e4774cb2bc07ab9b170e8378b8e0b5ae1fb3581"/>
    <w:p>
      <w:pPr>
        <w:pStyle w:val="Heading1"/>
      </w:pPr>
      <w:r>
        <w:t xml:space="preserve">The Strategic Imperative of Data Science in Emerging Economies:</w:t>
      </w:r>
      <w:r>
        <w:br/>
      </w:r>
      <w:r>
        <w:t xml:space="preserve">A Case Study of Qatar Doha's Digital Transformation</w:t>
      </w:r>
    </w:p>
    <w:p>
      <w:pPr>
        <w:pStyle w:val="FirstParagraph"/>
      </w:pPr>
      <w:r>
        <w:rPr>
          <w:bCs/>
          <w:b/>
        </w:rPr>
        <w:t xml:space="preserve">Ahmed Al-Thani, PhD</w:t>
      </w:r>
      <w:r>
        <w:br/>
      </w:r>
      <w:r>
        <w:t xml:space="preserve">Department of Computer Science and Artificial Intelligence,</w:t>
      </w:r>
      <w:r>
        <w:br/>
      </w:r>
      <w:r>
        <w:t xml:space="preserve">Qatar University, Doha, State of Qatar</w:t>
      </w:r>
      <w:r>
        <w:br/>
      </w:r>
      <w:r>
        <w:t xml:space="preserve">Email: a.althani@qu.edu.qa</w:t>
      </w:r>
    </w:p>
    <w:bookmarkStart w:id="20" w:name="abstract"/>
    <w:p>
      <w:pPr>
        <w:pStyle w:val="Heading3"/>
      </w:pPr>
      <w:r>
        <w:t xml:space="preserve">Abstract</w:t>
      </w:r>
    </w:p>
    <w:p>
      <w:pPr>
        <w:pStyle w:val="FirstParagraph"/>
      </w:pPr>
      <w:r>
        <w:t xml:space="preserve">This article examines the evolving role of the Data Scientist within the unique socio-economic and infrastructural context of Qatar Doha. As part of the broader Qatar National Vision 2030, which emphasizes knowledge-based economic diversification, the demand for advanced analytics capabilities has surged. This paper analyzes how Data Scientists are pivotal in optimizing public sector efficiency, enhancing smart city infrastructure, and driving innovation in energy sectors specific to the Gulf region. Through a qualitative analysis of current industry trends in Doha’s tech ecosystem and an examination of academic-industry collaborations at Qatar University and Hamad Bin Khalifa University, this study argues that the localization of Data Science expertise is not merely a technical requirement but a strategic national imperative. Furthermore, it addresses challenges related to data privacy laws in the Arab world, cultural nuances in data interpretation, and the necessity for specialized educational curricula tailored to regional needs.</w:t>
      </w:r>
    </w:p>
    <w:bookmarkEnd w:id="20"/>
    <w:bookmarkStart w:id="21" w:name="introduction"/>
    <w:p>
      <w:pPr>
        <w:pStyle w:val="Heading2"/>
      </w:pPr>
      <w:r>
        <w:t xml:space="preserve">1. Introduction</w:t>
      </w:r>
    </w:p>
    <w:p>
      <w:pPr>
        <w:pStyle w:val="FirstParagraph"/>
      </w:pPr>
      <w:r>
        <w:t xml:space="preserve">In the contemporary global economy, data has been identified as a critical asset akin to oil or natural gas. However, unlike natural resources which are extracted from the ground, data assets require sophisticated human capital to extract value. This extraction process is primarily managed by Data Scientists—professionals who possess a rare combination of technical skills in statistics and computer science alongside deep domain knowledge. In the context of Qatar Doha, a city undergoing rapid modernization and digital transformation under the umbrella of Qatar National Vision 2030 (QNV 2030), the role of the Data Scientist has shifted from a supportive IT function to a central strategic pillar.</w:t>
      </w:r>
    </w:p>
    <w:p>
      <w:pPr>
        <w:pStyle w:val="BodyText"/>
      </w:pPr>
      <w:r>
        <w:t xml:space="preserve">Qatar Doha serves as a unique laboratory for data-driven governance. As one of the wealthiest nations per capita globally, Qatar possesses significant infrastructure investments, including extensive IoT networks in Lusail and Msheireb Downtown. Yet, the mere presence of infrastructure does not guarantee insight. It is the Data Scientist who bridges the gap between raw binary code and actionable policy decisions. This article explores three primary domains where Data Scientists are making an impact in Doha: Smart City Management, Energy Efficiency, and Healthcare Analytics.</w:t>
      </w:r>
    </w:p>
    <w:bookmarkEnd w:id="21"/>
    <w:bookmarkStart w:id="22" w:name="X3ffc21cad67d752601561eb04b03e316873f1c9"/>
    <w:p>
      <w:pPr>
        <w:pStyle w:val="Heading2"/>
      </w:pPr>
      <w:r>
        <w:t xml:space="preserve">2. Theoretical Framework: The Localization of Big Data</w:t>
      </w:r>
    </w:p>
    <w:p>
      <w:pPr>
        <w:pStyle w:val="FirstParagraph"/>
      </w:pPr>
      <w:r>
        <w:t xml:space="preserve">The traditional narrative of big data often overlooks the cultural and linguistic specificities required for accurate analysis. In Western contexts, data models are often trained on homogeneous datasets that may not account for the multicultural demographic profile of Qatar Doha. With a population where expatriates constitute over 80%, language barriers, cultural behaviors, and diverse consumption patterns present complex variables.</w:t>
      </w:r>
    </w:p>
    <w:p>
      <w:pPr>
        <w:pStyle w:val="BodyText"/>
      </w:pPr>
      <w:r>
        <w:t xml:space="preserve">A competent Data Scientist operating in this region must navigate these complexities. The concept of "indigenization" of data science is crucial here. It involves not only translating interfaces into Arabic but also understanding the semantic nuances of natural language processing (NLP) tasks involving dialectal Arabic, which differs significantly from Modern Standard Arabic used in academic texts. Therefore, the profile of a Data Scientist in Doha must include cultural competency alongside Python proficiency and SQL expertise.</w:t>
      </w:r>
    </w:p>
    <w:bookmarkEnd w:id="22"/>
    <w:bookmarkStart w:id="23" w:name="X5f320fbe3907ef21c4900baf2f1c0ff04828c54"/>
    <w:p>
      <w:pPr>
        <w:pStyle w:val="Heading2"/>
      </w:pPr>
      <w:r>
        <w:t xml:space="preserve">3. Case Study: Smart City Analytics in Msheireb Downtown</w:t>
      </w:r>
    </w:p>
    <w:p>
      <w:pPr>
        <w:pStyle w:val="FirstParagraph"/>
      </w:pPr>
      <w:r>
        <w:t xml:space="preserve">To illustrate the practical application of Data Science, we examine Msheireb Downtown Doha, recognized as one of the world’s most sustainable urban redevelopment projects. The project relies heavily on real-time data collection from thousands of sensors monitoring energy usage, traffic flow, and waste management.</w:t>
      </w:r>
    </w:p>
    <w:p>
      <w:pPr>
        <w:pStyle w:val="BodyText"/>
      </w:pPr>
      <w:r>
        <w:t xml:space="preserve">Data Scientists in this environment utilize machine learning algorithms to predict peak energy loads and adjust cooling systems accordingly in buildings equipped with district cooling technologies. By analyzing historical weather patterns alongside real-time occupancy rates, these experts optimize HVAC (Heating, Ventilation, and Air Conditioning) operations. This optimization reduces carbon footprints significantly—a critical goal for a nation hosting major international events such as the FIFA World Cup 2022.</w:t>
      </w:r>
    </w:p>
    <w:p>
      <w:pPr>
        <w:pStyle w:val="BodyText"/>
      </w:pPr>
      <w:r>
        <w:t xml:space="preserve">Furthermore, traffic data analytics managed by local Data Scientists help regulate autonomous shuttle services within the district. By processing GPS data from public transport and private vehicles, predictive models suggest optimal routing to minimize congestion during peak prayer times or major cultural events in Doha. This demonstrates how Data Science directly influences urban livability and sustainability metrics.</w:t>
      </w:r>
    </w:p>
    <w:bookmarkEnd w:id="23"/>
    <w:bookmarkStart w:id="24" w:name="sectoral-impact-energy-and-healthcare"/>
    <w:p>
      <w:pPr>
        <w:pStyle w:val="Heading2"/>
      </w:pPr>
      <w:r>
        <w:t xml:space="preserve">4. Sectoral Impact: Energy and Healthcare</w:t>
      </w:r>
    </w:p>
    <w:p>
      <w:pPr>
        <w:pStyle w:val="FirstParagraph"/>
      </w:pPr>
      <w:r>
        <w:t xml:space="preserve">Beyond urban planning, the energy sector remains the backbone of Qatar’s economy. Data Scientists are employed by major entities such as QatarEnergy to analyze seismic data for exploration purposes and to optimize natural gas liquefaction processes. The integration of artificial intelligence (AI) with IoT sensors in oil rigs allows for predictive maintenance, reducing downtime and enhancing safety protocols. These advancements are vital for maintaining competitiveness in the global energy market amidst the transition toward renewable energy sources.</w:t>
      </w:r>
    </w:p>
    <w:p>
      <w:pPr>
        <w:pStyle w:val="BodyText"/>
      </w:pPr>
      <w:r>
        <w:t xml:space="preserve">In healthcare, Hamad Medical Corporation utilizes data science to improve patient outcomes. By aggregating electronic health records (EHR) across multiple hospitals in Doha, Data Scientists identify epidemiological trends and predict disease outbreaks. During recent public health crises, these predictive models were instrumental in resource allocation, ensuring that intensive care units were adequately staffed and supplied based on forecasted demand rather than reactive measures.</w:t>
      </w:r>
    </w:p>
    <w:bookmarkEnd w:id="24"/>
    <w:bookmarkStart w:id="25" w:name="challenges-and-ethical-considerations"/>
    <w:p>
      <w:pPr>
        <w:pStyle w:val="Heading2"/>
      </w:pPr>
      <w:r>
        <w:t xml:space="preserve">5. Challenges and Ethical Considerations</w:t>
      </w:r>
    </w:p>
    <w:p>
      <w:pPr>
        <w:pStyle w:val="FirstParagraph"/>
      </w:pPr>
      <w:r>
        <w:t xml:space="preserve">Despite the progress, several challenges persist. The primary concern is data privacy and sovereignty. Qatar has introduced personal data protection laws, but the enforcement mechanisms are still evolving. Data Scientists must adhere to strict ethical guidelines when handling sensitive citizen information. There is a delicate balance between utilizing data for public good and respecting individual privacy rights.</w:t>
      </w:r>
    </w:p>
    <w:p>
      <w:pPr>
        <w:pStyle w:val="BodyText"/>
      </w:pPr>
      <w:r>
        <w:t xml:space="preserve">Additionally, there is a skills gap in the local workforce. While Qatar Doha attracts international talent, there is a strong national push to empower Qatari nationals with these high-tech skills through initiatives like the Qatar Foundation’s educational programs. However, retaining local talent remains a challenge due to competition from neighboring Gulf states and global tech hubs.</w:t>
      </w:r>
    </w:p>
    <w:bookmarkEnd w:id="25"/>
    <w:bookmarkStart w:id="26" w:name="X8335752651e01668e3798656afdcef0da837466"/>
    <w:p>
      <w:pPr>
        <w:pStyle w:val="Heading2"/>
      </w:pPr>
      <w:r>
        <w:t xml:space="preserve">6. Recommendations for Academia and Industry</w:t>
      </w:r>
    </w:p>
    <w:p>
      <w:pPr>
        <w:pStyle w:val="FirstParagraph"/>
      </w:pPr>
      <w:r>
        <w:t xml:space="preserve">To sustain growth in the Data Science sector in Doha, this paper proposes three recommendations:</w:t>
      </w:r>
    </w:p>
    <w:p>
      <w:pPr>
        <w:numPr>
          <w:ilvl w:val="0"/>
          <w:numId w:val="1001"/>
        </w:numPr>
        <w:pStyle w:val="Compact"/>
      </w:pPr>
      <w:r>
        <w:rPr>
          <w:bCs/>
          <w:b/>
        </w:rPr>
        <w:t xml:space="preserve">Curriculum Adaptation:</w:t>
      </w:r>
      <w:r>
        <w:t xml:space="preserve"> </w:t>
      </w:r>
      <w:r>
        <w:t xml:space="preserve">Universities in Qatar should integrate courses on Arabic NLP and cultural data ethics into their Computer Science degrees.</w:t>
      </w:r>
    </w:p>
    <w:p>
      <w:pPr>
        <w:numPr>
          <w:ilvl w:val="0"/>
          <w:numId w:val="1001"/>
        </w:numPr>
        <w:pStyle w:val="Compact"/>
      </w:pPr>
      <w:r>
        <w:rPr>
          <w:bCs/>
          <w:b/>
        </w:rPr>
        <w:t xml:space="preserve">Publish-Practice Partnerships:</w:t>
      </w:r>
      <w:r>
        <w:t xml:space="preserve"> </w:t>
      </w:r>
      <w:r>
        <w:t xml:space="preserve">Strengthen ties between research institutions like QF and industry players to ensure academic research solves real-world local problems.</w:t>
      </w:r>
    </w:p>
    <w:p>
      <w:pPr>
        <w:numPr>
          <w:ilvl w:val="0"/>
          <w:numId w:val="1001"/>
        </w:numPr>
        <w:pStyle w:val="Compact"/>
      </w:pPr>
      <w:r>
        <w:rPr>
          <w:bCs/>
          <w:b/>
        </w:rPr>
        <w:t xml:space="preserve">Data Sovereignty Infrastructure:</w:t>
      </w:r>
      <w:r>
        <w:t xml:space="preserve"> </w:t>
      </w:r>
      <w:r>
        <w:t xml:space="preserve">Invest in local cloud infrastructure that ensures data residency within Qatar, complying with national security regulations while facilitating big data processing.</w:t>
      </w:r>
    </w:p>
    <w:bookmarkEnd w:id="26"/>
    <w:bookmarkStart w:id="27" w:name="conclusion"/>
    <w:p>
      <w:pPr>
        <w:pStyle w:val="Heading2"/>
      </w:pPr>
      <w:r>
        <w:t xml:space="preserve">7. Conclusion</w:t>
      </w:r>
    </w:p>
    <w:p>
      <w:pPr>
        <w:pStyle w:val="FirstParagraph"/>
      </w:pPr>
      <w:r>
        <w:t xml:space="preserve">The trajectory of Qatar Doha as a global knowledge hub is inextricably linked to its ability to harness the power of data. The Data Scientist is the architect of this new digital landscape. By driving efficiencies in smart cities, optimizing energy resources, and enhancing healthcare delivery, these professionals are laying the foundation for a post-oil economy. However, success depends on addressing ethical concerns and fostering a robust local talent pool. As Qatar continues to implement its Vision 2030, the Data Scientist will remain at the forefront of innovation, ensuring that data serves not just as a commodity, but as a tool for national prosperity and social well-being.</w:t>
      </w:r>
    </w:p>
    <w:bookmarkEnd w:id="27"/>
    <w:bookmarkStart w:id="28" w:name="references"/>
    <w:p>
      <w:pPr>
        <w:pStyle w:val="Heading2"/>
      </w:pPr>
      <w:r>
        <w:t xml:space="preserve">References</w:t>
      </w:r>
    </w:p>
    <w:p>
      <w:pPr>
        <w:pStyle w:val="FirstParagraph"/>
      </w:pPr>
      <w:r>
        <w:t xml:space="preserve">[1] Qatar National Vision 2030. Supreme Council for Planning and Development, State of Qatar.</w:t>
      </w:r>
    </w:p>
    <w:p>
      <w:pPr>
        <w:pStyle w:val="BodyText"/>
      </w:pPr>
      <w:r>
        <w:t xml:space="preserve">[2] Al-Mutawa, A., &amp; Al-Emadi, N. (2019). "Smart City Initiatives in the GCC: Challenges and Opportunities." Journal of Information Technology Management.</w:t>
      </w:r>
    </w:p>
    <w:p>
      <w:pPr>
        <w:pStyle w:val="BodyText"/>
      </w:pPr>
      <w:r>
        <w:t xml:space="preserve">[3] Hamad Bin Khalifa University. (2021). "Annual Report on Artificial Intelligence Research in Qatar."</w:t>
      </w:r>
    </w:p>
    <w:p>
      <w:pPr>
        <w:pStyle w:val="BodyText"/>
      </w:pPr>
      <w:r>
        <w:t xml:space="preserve">[4] Qatar Foundation for Education, Science and Community Development. (2022). "National Strategy for Data and Artificial Intelligence."</w:t>
      </w:r>
    </w:p>
    <w:p>
      <w:pPr>
        <w:pStyle w:val="BodyText"/>
      </w:pPr>
      <w:r>
        <w:t xml:space="preserve">[5] State of Qatar Ministry of Transport and Communications. (2023). "Digital Transformation Roadmap 2035."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2026-07-29T09:21:54Z</dcterms:created>
  <dcterms:modified xsi:type="dcterms:W3CDTF">2026-07-29T09:21:54Z</dcterms:modified>
</cp:coreProperties>
</file>

<file path=docProps/custom.xml><?xml version="1.0" encoding="utf-8"?>
<Properties xmlns="http://schemas.openxmlformats.org/officeDocument/2006/custom-properties" xmlns:vt="http://schemas.openxmlformats.org/officeDocument/2006/docPropsVTypes"/>
</file>