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Russia: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Moscow's</w:t>
      </w:r>
      <w:r>
        <w:t xml:space="preserve"> </w:t>
      </w:r>
      <w:r>
        <w:t xml:space="preserve">Emerging</w:t>
      </w:r>
      <w:r>
        <w:t xml:space="preserve"> </w:t>
      </w:r>
      <w:r>
        <w:t xml:space="preserve">Tech</w:t>
      </w:r>
      <w:r>
        <w:t xml:space="preserve"> </w:t>
      </w:r>
      <w:r>
        <w:t xml:space="preserve">Ecosystem</w:t>
      </w:r>
    </w:p>
    <w:bookmarkStart w:id="30" w:name="X918938f2b594091d4d5e399d01f5d5296428bbc"/>
    <w:p>
      <w:pPr>
        <w:pStyle w:val="Heading1"/>
      </w:pPr>
      <w:r>
        <w:t xml:space="preserve">The Evolution of Data Science in Russia: A Strategic Analysis for Moscow's Emerging Tech Ecosystem</w:t>
      </w:r>
    </w:p>
    <w:p>
      <w:pPr>
        <w:pStyle w:val="FirstParagraph"/>
      </w:pPr>
      <w:r>
        <w:br/>
      </w:r>
    </w:p>
    <w:p>
      <w:pPr>
        <w:pStyle w:val="BodyText"/>
      </w:pPr>
      <w:r>
        <w:t xml:space="preserve">Author Name Redacted</w:t>
      </w:r>
      <w:r>
        <w:br/>
      </w:r>
      <w:r>
        <w:t xml:space="preserve">Department of Computer Sciences, Moscow State University</w:t>
      </w:r>
      <w:r>
        <w:br/>
      </w:r>
      <w:r>
        <w:t xml:space="preserve">Date of Publication: October 2023</w:t>
      </w:r>
    </w:p>
    <w:bookmarkStart w:id="20" w:name="abstract"/>
    <w:p>
      <w:pPr>
        <w:pStyle w:val="Heading3"/>
      </w:pPr>
      <w:r>
        <w:t xml:space="preserve">Abstract</w:t>
      </w:r>
    </w:p>
    <w:p>
      <w:pPr>
        <w:pStyle w:val="FirstParagraph"/>
      </w:pPr>
      <w:r>
        <w:t xml:space="preserve">This article examines the trajectory and current state of Data Science within the Russian Federation, with a specific focus on Moscow as the primary hub for technological innovation. As global economies increasingly rely on data-driven decision-making, understanding the local context is crucial. This paper analyzes the unique challenges and opportunities faced by aspiring Data Scientists in Russia Moscow, highlighting regulatory frameworks, educational initiatives, and industry demand. We argue that despite geopolitical complexities, Moscow remains a critical node in the global network of artificial intelligence (AI) development.</w:t>
      </w:r>
    </w:p>
    <w:bookmarkEnd w:id="20"/>
    <w:bookmarkStart w:id="21" w:name="introduction"/>
    <w:p>
      <w:pPr>
        <w:pStyle w:val="Heading3"/>
      </w:pPr>
      <w:r>
        <w:t xml:space="preserve">1. Introduction</w:t>
      </w:r>
    </w:p>
    <w:p>
      <w:pPr>
        <w:pStyle w:val="FirstParagraph"/>
      </w:pPr>
      <w:r>
        <w:t xml:space="preserve">In the twenty-first century, data has emerged as the most valuable asset for organizations worldwide. The role of a Data Scientist has evolved from a niche statistical position to a central strategic function in corporate governance and public policy. In Russia, this transformation is particularly pronounced in Moscow (Russia Moscow), which serves as the economic and technological capital of the nation.</w:t>
      </w:r>
    </w:p>
    <w:p>
      <w:pPr>
        <w:pStyle w:val="BodyText"/>
      </w:pPr>
      <w:r>
        <w:t xml:space="preserve">The Russian market presents a distinct landscape for Data Scientists. Unlike Western counterparts, professionals operating within Russia Moscow must navigate a complex interplay between state-driven digitalization goals and private sector innovation. This article aims to provide an academic overview of how these factors converge, shaping the professional identity and operational environment of the modern Data Scientist in Russia.</w:t>
      </w:r>
    </w:p>
    <w:bookmarkEnd w:id="21"/>
    <w:bookmarkStart w:id="22" w:name="the-rise-of-data-science-in-russia"/>
    <w:p>
      <w:pPr>
        <w:pStyle w:val="Heading3"/>
      </w:pPr>
      <w:r>
        <w:t xml:space="preserve">2. The Rise of Data Science in Russia</w:t>
      </w:r>
    </w:p>
    <w:p>
      <w:pPr>
        <w:pStyle w:val="FirstParagraph"/>
      </w:pPr>
      <w:r>
        <w:t xml:space="preserve">The adoption of data science methodologies in Russia accelerated following the global financial crisis, as companies sought more efficient ways to allocate resources. However, it was the establishment of national technology initiatives that truly catalyzed growth. The Russian government’s recognition of AI and big data as strategic priorities has led to significant investment in infrastructure and talent development.</w:t>
      </w:r>
    </w:p>
    <w:p>
      <w:pPr>
        <w:pStyle w:val="BodyText"/>
      </w:pPr>
      <w:r>
        <w:t xml:space="preserve">Moscow (Russia Moscow) stands at the forefront of this movement. Home to major tech corporations, financial institutions, and government agencies, the city offers a dense concentration of data sources. This density allows Data Scientists in Russia Moscow to access high-quality datasets for training machine learning models, ranging from urban mobility patterns to consumer behavior in e-commerce.</w:t>
      </w:r>
    </w:p>
    <w:bookmarkEnd w:id="22"/>
    <w:bookmarkStart w:id="23" w:name="X6455361292041513a2192ce5994d8f7c344dd51"/>
    <w:p>
      <w:pPr>
        <w:pStyle w:val="Heading3"/>
      </w:pPr>
      <w:r>
        <w:t xml:space="preserve">3. Educational Frameworks and Talent Pipeline</w:t>
      </w:r>
    </w:p>
    <w:p>
      <w:pPr>
        <w:pStyle w:val="FirstParagraph"/>
      </w:pPr>
      <w:r>
        <w:t xml:space="preserve">A critical component of any thriving tech ecosystem is education. In Russia Moscow, universities have responded to the demand for skilled professionals by revamping their curricula. Institutions such as the Higher School of Economics (HSE) and Moscow Institute of Physics and Technology (MIPT) have established dedicated centers for data science.</w:t>
      </w:r>
    </w:p>
    <w:p>
      <w:pPr>
        <w:pStyle w:val="BodyText"/>
      </w:pPr>
      <w:r>
        <w:t xml:space="preserve">These programs emphasize not only theoretical foundations in statistics and linear algebra but also practical skills in programming languages like Python and R, as well as frameworks such as TensorFlow and PyTorch. The collaboration between academia and industry in Russia Moscow ensures that students are trained on real-world problems, bridging the gap between theory and application. Furthermore, continuous professional development programs have become standard for practicing Data Scientists to keep pace with rapid technological advancements.</w:t>
      </w:r>
    </w:p>
    <w:bookmarkEnd w:id="23"/>
    <w:bookmarkStart w:id="24" w:name="Xacbe765e9c466629c07483f6103662e1c7bcd46"/>
    <w:p>
      <w:pPr>
        <w:pStyle w:val="Heading3"/>
      </w:pPr>
      <w:r>
        <w:t xml:space="preserve">4. Regulatory Environment and Ethical Considerations</w:t>
      </w:r>
    </w:p>
    <w:p>
      <w:pPr>
        <w:pStyle w:val="FirstParagraph"/>
      </w:pPr>
      <w:r>
        <w:t xml:space="preserve">Data Scientists operating in Russia must adhere to a robust regulatory framework. The Federal Law on Personal Data No. 152-FZ mandates strict compliance regarding the collection, storage, and processing of personal data. For Data Scientists in Russia Moscow, this means that data privacy is not just an ethical consideration but a legal requirement.</w:t>
      </w:r>
    </w:p>
    <w:p>
      <w:pPr>
        <w:pStyle w:val="BodyText"/>
      </w:pPr>
      <w:r>
        <w:t xml:space="preserve">This regulatory environment influences how projects are designed and executed. Professionals must implement robust anonymization techniques and ensure secure data handling protocols from the outset of any project. Moreover, recent legislative trends indicate a move towards greater state oversight of digital platforms, which impacts how algorithms are deployed in sectors such as finance, healthcare, and social media.</w:t>
      </w:r>
    </w:p>
    <w:bookmarkEnd w:id="24"/>
    <w:bookmarkStart w:id="25" w:name="X647cc7003789c982426a62d18292e7fefb45e00"/>
    <w:p>
      <w:pPr>
        <w:pStyle w:val="Heading3"/>
      </w:pPr>
      <w:r>
        <w:t xml:space="preserve">5. Industry Applications and Economic Impact</w:t>
      </w:r>
    </w:p>
    <w:p>
      <w:pPr>
        <w:pStyle w:val="FirstParagraph"/>
      </w:pPr>
      <w:r>
        <w:t xml:space="preserve">The application of data science in Russia Moscow spans various industries. In the financial sector, banks utilize predictive analytics for credit scoring and fraud detection. The retail industry leverages customer segmentation to optimize marketing strategies. Meanwhile, the public sector is increasingly adopting smart city technologies to improve urban planning and transportation efficiency.</w:t>
      </w:r>
    </w:p>
    <w:p>
      <w:pPr>
        <w:pStyle w:val="BodyText"/>
      </w:pPr>
      <w:r>
        <w:t xml:space="preserve">Data Scientists play a pivotal role in these transformations by extracting actionable insights from vast amounts of unstructured data. Their work contributes directly to economic productivity and operational efficiency. For instance, by optimizing logistics routes using machine learning algorithms, companies in Russia Moscow can reduce costs significantly while minimizing environmental impact.</w:t>
      </w:r>
    </w:p>
    <w:bookmarkEnd w:id="25"/>
    <w:bookmarkStart w:id="26" w:name="challenges-faced-by-data-scientists"/>
    <w:p>
      <w:pPr>
        <w:pStyle w:val="Heading3"/>
      </w:pPr>
      <w:r>
        <w:t xml:space="preserve">6. Challenges Faced by Data Scientists</w:t>
      </w:r>
    </w:p>
    <w:p>
      <w:pPr>
        <w:pStyle w:val="FirstParagraph"/>
      </w:pPr>
      <w:r>
        <w:t xml:space="preserve">Despite the opportunities, Data Scientists in Russia face several challenges. One significant issue is the potential brain drain, where talented individuals seek opportunities abroad due to geopolitical tensions or limited career advancement prospects within certain sectors.</w:t>
      </w:r>
    </w:p>
    <w:p>
      <w:pPr>
        <w:pStyle w:val="BodyText"/>
      </w:pPr>
      <w:r>
        <w:rPr>
          <w:bCs/>
          <w:b/>
        </w:rPr>
        <w:t xml:space="preserve">The Impact of Geopolitics on Technology Transfer:</w:t>
      </w:r>
      <w:r>
        <w:br/>
      </w:r>
      <w:r>
        <w:t xml:space="preserve">International sanctions have restricted access to some global cloud computing services and hardware resources. This has forced companies in Russia Moscow to develop domestic alternatives for AI infrastructure, fostering local innovation but also creating short-term bottlenecks.</w:t>
      </w:r>
    </w:p>
    <w:bookmarkEnd w:id="26"/>
    <w:bookmarkStart w:id="27" w:name="X2118d924214c91d978c5fddfffeee7d191fa866"/>
    <w:p>
      <w:pPr>
        <w:pStyle w:val="Heading3"/>
      </w:pPr>
      <w:r>
        <w:t xml:space="preserve">7. Future Prospects and Strategic Recommendations</w:t>
      </w:r>
    </w:p>
    <w:p>
      <w:pPr>
        <w:pStyle w:val="FirstParagraph"/>
      </w:pPr>
      <w:r>
        <w:t xml:space="preserve">The future of Data Science in Russia looks promising, provided that strategic investments continue. To sustain growth, several actions are recommended:</w:t>
      </w:r>
    </w:p>
    <w:p>
      <w:pPr>
        <w:numPr>
          <w:ilvl w:val="0"/>
          <w:numId w:val="1001"/>
        </w:numPr>
        <w:pStyle w:val="Compact"/>
      </w:pPr>
      <w:r>
        <w:rPr>
          <w:bCs/>
          <w:b/>
        </w:rPr>
        <w:t xml:space="preserve">Enhanced International Collaboration:</w:t>
      </w:r>
      <w:r>
        <w:t xml:space="preserve"> </w:t>
      </w:r>
      <w:r>
        <w:t xml:space="preserve">Even amidst tensions, fostering academic and research exchanges can help maintain global standards.</w:t>
      </w:r>
    </w:p>
    <w:p>
      <w:pPr>
        <w:numPr>
          <w:ilvl w:val="0"/>
          <w:numId w:val="1001"/>
        </w:numPr>
        <w:pStyle w:val="Compact"/>
      </w:pPr>
      <w:r>
        <w:rPr>
          <w:bCs/>
          <w:b/>
        </w:rPr>
        <w:t xml:space="preserve">Investment in Local Infrastructure:</w:t>
      </w:r>
      <w:r>
        <w:t xml:space="preserve"> </w:t>
      </w:r>
      <w:r>
        <w:t xml:space="preserve">Developing robust local data centers and cloud platforms is essential for reducing dependency on foreign technology.</w:t>
      </w:r>
    </w:p>
    <w:p>
      <w:pPr>
        <w:numPr>
          <w:ilvl w:val="0"/>
          <w:numId w:val="1001"/>
        </w:numPr>
        <w:pStyle w:val="Compact"/>
      </w:pPr>
      <w:r>
        <w:rPr>
          <w:bCs/>
          <w:b/>
        </w:rPr>
        <w:t xml:space="preserve">Promotion of Ethical AI:</w:t>
      </w:r>
      <w:r>
        <w:t xml:space="preserve"> </w:t>
      </w:r>
      <w:r>
        <w:t xml:space="preserve">Establishing clear ethical guidelines will build public trust and ensure responsible use of data science technologies.</w:t>
      </w:r>
    </w:p>
    <w:bookmarkEnd w:id="27"/>
    <w:bookmarkStart w:id="28" w:name="conclusion"/>
    <w:p>
      <w:pPr>
        <w:pStyle w:val="Heading3"/>
      </w:pPr>
      <w:r>
        <w:t xml:space="preserve">8. Conclusion</w:t>
      </w:r>
    </w:p>
    <w:p>
      <w:pPr>
        <w:pStyle w:val="FirstParagraph"/>
      </w:pPr>
      <w:r>
        <w:t xml:space="preserve">In conclusion, the field of Data Science in Russia is dynamic and evolving rapidly. Moscow (Russia Moscow) serves as the epicenter of this activity, offering a fertile ground for innovation despite external challenges. As we look ahead, it is imperative that stakeholders—government bodies, educational institutions, and private enterprises—work together to support the growth of this vital profession. By addressing current limitations and leveraging existing strengths, Russia can continue to contribute meaningfully to the global discourse on artificial intelligence and data analytics.</w:t>
      </w:r>
    </w:p>
    <w:bookmarkEnd w:id="28"/>
    <w:bookmarkStart w:id="29" w:name="references"/>
    <w:p>
      <w:pPr>
        <w:pStyle w:val="Heading3"/>
      </w:pPr>
      <w:r>
        <w:t xml:space="preserve">References</w:t>
      </w:r>
    </w:p>
    <w:p>
      <w:pPr>
        <w:numPr>
          <w:ilvl w:val="0"/>
          <w:numId w:val="1002"/>
        </w:numPr>
        <w:pStyle w:val="Compact"/>
      </w:pPr>
      <w:r>
        <w:t xml:space="preserve">Federal Law No. 152-FZ "On Personal Data" of the Russian Federation, adopted on July 27, 2006.</w:t>
      </w:r>
    </w:p>
    <w:p>
      <w:pPr>
        <w:numPr>
          <w:ilvl w:val="0"/>
          <w:numId w:val="1002"/>
        </w:numPr>
        <w:pStyle w:val="Compact"/>
      </w:pPr>
      <w:r>
        <w:t xml:space="preserve">National Strategy for the Development of Artificial Intelligence in the Russian Federation until 2030, approved by Presidential Decree No. 490.</w:t>
      </w:r>
    </w:p>
    <w:p>
      <w:pPr>
        <w:numPr>
          <w:ilvl w:val="0"/>
          <w:numId w:val="1002"/>
        </w:numPr>
        <w:pStyle w:val="Compact"/>
      </w:pPr>
      <w:r>
        <w:t xml:space="preserve">Kolesnikov, A. (2019). *Big Data Analytics in Banking: A Case Study from Moscow*. Journal of Financial Technology, 15(3), 45-62.</w:t>
      </w:r>
    </w:p>
    <w:p>
      <w:pPr>
        <w:numPr>
          <w:ilvl w:val="0"/>
          <w:numId w:val="1002"/>
        </w:numPr>
        <w:pStyle w:val="Compact"/>
      </w:pPr>
      <w:r>
        <w:t xml:space="preserve">Ivanova, M. &amp; Petrov, S. (2021). *Educational Models for Training Data Scientists in Higher Education Institutions*. European Journal of Education Studies, 8(4),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Data Science in Russia: A Strategic Analysis for Moscow's Emerging Tech Ecosystem</dc:title>
  <dc:creator/>
  <dc:language>en</dc:language>
  <cp:keywords/>
  <dcterms:created xsi:type="dcterms:W3CDTF">2026-07-29T13:57:31Z</dcterms:created>
  <dcterms:modified xsi:type="dcterms:W3CDTF">2026-07-29T13:57:31Z</dcterms:modified>
</cp:coreProperties>
</file>

<file path=docProps/custom.xml><?xml version="1.0" encoding="utf-8"?>
<Properties xmlns="http://schemas.openxmlformats.org/officeDocument/2006/custom-properties" xmlns:vt="http://schemas.openxmlformats.org/officeDocument/2006/docPropsVTypes"/>
</file>