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Digital</w:t>
      </w:r>
      <w:r>
        <w:t xml:space="preserve"> </w:t>
      </w:r>
      <w:r>
        <w:t xml:space="preserve">Economy</w:t>
      </w:r>
      <w:r>
        <w:t xml:space="preserve"> </w:t>
      </w:r>
      <w:r>
        <w:t xml:space="preserve">of</w:t>
      </w:r>
      <w:r>
        <w:t xml:space="preserve"> </w:t>
      </w:r>
      <w:r>
        <w:t xml:space="preserve">Russia,</w:t>
      </w:r>
      <w:r>
        <w:t xml:space="preserve"> </w:t>
      </w:r>
      <w:r>
        <w:t xml:space="preserve">Saint</w:t>
      </w:r>
      <w:r>
        <w:t xml:space="preserve"> </w:t>
      </w:r>
      <w:r>
        <w:t xml:space="preserve">Petersburg</w:t>
      </w:r>
    </w:p>
    <w:bookmarkStart w:id="28" w:name="Xf043e357c39ff041e53dd78b96ef47a0068e5ae"/>
    <w:p>
      <w:pPr>
        <w:pStyle w:val="Heading1"/>
      </w:pPr>
      <w:r>
        <w:t xml:space="preserve">The Evolving Role of the Data Scientist in the Digital Economy of Russia, Saint Petersburg</w:t>
      </w:r>
    </w:p>
    <w:p>
      <w:pPr>
        <w:pStyle w:val="FirstParagraph"/>
      </w:pPr>
      <w:r>
        <w:rPr>
          <w:bCs/>
          <w:b/>
        </w:rPr>
        <w:t xml:space="preserve">Ivan Volkov, Ph.D.</w:t>
      </w:r>
      <w:r>
        <w:br/>
      </w:r>
      <w:r>
        <w:t xml:space="preserve">Department of Computational Mathematics and Cybernetics</w:t>
      </w:r>
      <w:r>
        <w:br/>
      </w:r>
      <w:r>
        <w:t xml:space="preserve">Lomonosov Moscow State University (Affiliated Researcher)</w:t>
      </w:r>
      <w:r>
        <w:br/>
      </w:r>
      <w:r>
        <w:t xml:space="preserve">Institute of Data Analytics, Saint Petersburg State University</w:t>
      </w:r>
      <w:r>
        <w:br/>
      </w:r>
      <w:r>
        <w:br/>
      </w:r>
      <w:r>
        <w:rPr>
          <w:iCs/>
          <w:i/>
        </w:rPr>
        <w:t xml:space="preserve">Date: October 2023</w:t>
      </w:r>
    </w:p>
    <w:bookmarkStart w:id="20" w:name="abstract"/>
    <w:p>
      <w:pPr>
        <w:pStyle w:val="Heading3"/>
      </w:pPr>
      <w:r>
        <w:t xml:space="preserve">Abstract</w:t>
      </w:r>
    </w:p>
    <w:bookmarkEnd w:id="20"/>
    <w:p>
      <w:pPr>
        <w:pStyle w:val="FirstParagraph"/>
      </w:pPr>
      <w:r>
        <w:t xml:space="preserve">This article explores the critical and multifaceted role of the</w:t>
      </w:r>
      <w:r>
        <w:t xml:space="preserve"> </w:t>
      </w:r>
      <w:r>
        <w:rPr>
          <w:bCs/>
          <w:b/>
        </w:rPr>
        <w:t xml:space="preserve">Data Scientist</w:t>
      </w:r>
      <w:r>
        <w:t xml:space="preserve"> </w:t>
      </w:r>
      <w:r>
        <w:t xml:space="preserve">within the rapidly transforming economic landscape of Russia. Specifically, it examines how this professional discipline has become a cornerstone of technological sovereignty and digital transformation in Saint Petersburg, a city recognized as one of Russia’s primary tech hubs. By analyzing local industry trends, educational initiatives at leading institutions such as ITMO University and St. Petersburg Polytechnic University, and the specific demands of the Russian market post-2020, this paper argues that the</w:t>
      </w:r>
      <w:r>
        <w:t xml:space="preserve"> </w:t>
      </w:r>
      <w:r>
        <w:rPr>
          <w:bCs/>
          <w:b/>
        </w:rPr>
        <w:t xml:space="preserve">Data Scientist</w:t>
      </w:r>
      <w:r>
        <w:t xml:space="preserve"> </w:t>
      </w:r>
      <w:r>
        <w:t xml:space="preserve">is no longer merely a technical executor but a strategic asset for national resilience. The study highlights unique challenges faced by practitioners in Russia, including data sovereignty laws, import substitution in software infrastructure, and the shift toward domestic AI platforms. Ultimately, this document posits that the integration of rigorous academic theory with practical application is essential for sustaining Saint Petersburg’s position as a global center for</w:t>
      </w:r>
      <w:r>
        <w:t xml:space="preserve"> </w:t>
      </w:r>
      <w:r>
        <w:rPr>
          <w:bCs/>
          <w:b/>
        </w:rPr>
        <w:t xml:space="preserve">Data Scientist</w:t>
      </w:r>
      <w:r>
        <w:t xml:space="preserve"> </w:t>
      </w:r>
      <w:r>
        <w:t xml:space="preserve">innovation within the context of modern Russia.</w:t>
      </w:r>
    </w:p>
    <w:p>
      <w:pPr>
        <w:pStyle w:val="BodyText"/>
      </w:pPr>
      <w:r>
        <w:t xml:space="preserve">Keywords: Data Scientist, Russia, Saint Petersburg, Digital Economy, AI Sovereignty, Big Data Analytics.</w:t>
      </w:r>
    </w:p>
    <w:bookmarkStart w:id="21" w:name="introduction"/>
    <w:p>
      <w:pPr>
        <w:pStyle w:val="Heading2"/>
      </w:pPr>
      <w:r>
        <w:t xml:space="preserve">1. Introduction</w:t>
      </w:r>
    </w:p>
    <w:p>
      <w:pPr>
        <w:pStyle w:val="FirstParagraph"/>
      </w:pPr>
      <w:r>
        <w:t xml:space="preserve">In the contemporary global economy data has emerged as the most valuable resource of the 21st century. Within this framework, the profession of the</w:t>
      </w:r>
      <w:r>
        <w:t xml:space="preserve"> </w:t>
      </w:r>
      <w:r>
        <w:rPr>
          <w:bCs/>
          <w:b/>
        </w:rPr>
        <w:t xml:space="preserve">Data Scientist</w:t>
      </w:r>
      <w:r>
        <w:t xml:space="preserve"> </w:t>
      </w:r>
      <w:r>
        <w:t xml:space="preserve">has ascended to prominence, bridging the gap between raw computational power and actionable business intelligence. For Russia, particularly in its cultural and technological heartland of Saint Petersburg, this shift represents more than just an economic trend; it is a matter of strategic national interest. As traditional sectors such as banking, logistics, oil and gas undergo digital transformation driven by state mandates for modernization the demand for skilled</w:t>
      </w:r>
      <w:r>
        <w:t xml:space="preserve"> </w:t>
      </w:r>
      <w:r>
        <w:rPr>
          <w:bCs/>
          <w:b/>
        </w:rPr>
        <w:t xml:space="preserve">Data Scientist</w:t>
      </w:r>
      <w:r>
        <w:t xml:space="preserve"> </w:t>
      </w:r>
      <w:r>
        <w:t xml:space="preserve">professionals has surged exponentially.</w:t>
      </w:r>
    </w:p>
    <w:p>
      <w:pPr>
        <w:pStyle w:val="BodyText"/>
      </w:pPr>
      <w:r>
        <w:t xml:space="preserve">Saint Petersburg holds a unique distinction in the Russian Federation. Often referred to as the "cultural capital" of Russia, it has simultaneously cultivated a robust reputation as an IT hub second only to Moscow in terms of research output and academic rigor. The presence of world-class institutions such as ITMO University, known globally for its achievements in computer science and robotics, provides a fertile ground for the development of advanced analytics capabilities. This article aims to dissect the specific ecosystem that supports the</w:t>
      </w:r>
      <w:r>
        <w:t xml:space="preserve"> </w:t>
      </w:r>
      <w:r>
        <w:rPr>
          <w:bCs/>
          <w:b/>
        </w:rPr>
        <w:t xml:space="preserve">Data Scientist</w:t>
      </w:r>
      <w:r>
        <w:t xml:space="preserve"> </w:t>
      </w:r>
      <w:r>
        <w:t xml:space="preserve">in Saint Petersburg, examining how local educational policies and industrial needs converge to shape this critical role within Russia’s broader technological narrative.</w:t>
      </w:r>
    </w:p>
    <w:bookmarkEnd w:id="21"/>
    <w:bookmarkStart w:id="22" w:name="X54a1300e0c62bec4ca5cc6cd7e8143c3453b838"/>
    <w:p>
      <w:pPr>
        <w:pStyle w:val="Heading2"/>
      </w:pPr>
      <w:r>
        <w:t xml:space="preserve">2. The Strategic Importance of Data Science in Russia</w:t>
      </w:r>
    </w:p>
    <w:p>
      <w:pPr>
        <w:pStyle w:val="FirstParagraph"/>
      </w:pPr>
      <w:r>
        <w:t xml:space="preserve">The Russian government has identified artificial intelligence and big data analytics as priority areas for national development. Initiatives such as the "National Strategy for the Development of Artificial Intelligence until 2030" underscore the state’s commitment to fostering a robust domestic industry. In this context, the</w:t>
      </w:r>
      <w:r>
        <w:t xml:space="preserve"> </w:t>
      </w:r>
      <w:r>
        <w:rPr>
          <w:bCs/>
          <w:b/>
        </w:rPr>
        <w:t xml:space="preserve">Data Scientist</w:t>
      </w:r>
      <w:r>
        <w:t xml:space="preserve"> </w:t>
      </w:r>
      <w:r>
        <w:t xml:space="preserve">serves as the engine room of these initiatives. Their work is not confined to optimizing ad-targeting algorithms or recommending videos; it extends to critical infrastructure management, predictive maintenance in heavy industry, and agricultural optimization across vast geographical expanses.</w:t>
      </w:r>
    </w:p>
    <w:p>
      <w:pPr>
        <w:pStyle w:val="BodyText"/>
      </w:pPr>
      <w:r>
        <w:t xml:space="preserve">In Saint Petersburg specifically, the maritime and logistics industries provide a unique testing ground for advanced data applications. The Port of Saint Petersburg handles millions of containers annually, requiring sophisticated predictive models for supply chain efficiency. Here the</w:t>
      </w:r>
      <w:r>
        <w:t xml:space="preserve"> </w:t>
      </w:r>
      <w:r>
        <w:rPr>
          <w:bCs/>
          <w:b/>
        </w:rPr>
        <w:t xml:space="preserve">Data Scientist</w:t>
      </w:r>
      <w:r>
        <w:t xml:space="preserve"> </w:t>
      </w:r>
      <w:r>
        <w:t xml:space="preserve">must navigate complex datasets involving geopolitical trade routes weather patterns and domestic regulatory requirements. This illustrates a broader trend in Russia where technical skills are increasingly coupled with an understanding of macro-economic constraints and national security imperatives.</w:t>
      </w:r>
    </w:p>
    <w:bookmarkEnd w:id="22"/>
    <w:bookmarkStart w:id="23" w:name="X98f28c77df22a65cd09b6d0d10919c2cb7aedfb"/>
    <w:p>
      <w:pPr>
        <w:pStyle w:val="Heading2"/>
      </w:pPr>
      <w:r>
        <w:t xml:space="preserve">3. Educational Foundations and Talent Pipeline</w:t>
      </w:r>
    </w:p>
    <w:p>
      <w:pPr>
        <w:pStyle w:val="FirstParagraph"/>
      </w:pPr>
      <w:r>
        <w:t xml:space="preserve">The sustainability of the data economy in Saint Petersburg relies heavily on its educational infrastructure. Universities in the city have adapted their curricula to meet the evolving needs of the industry. For instance, programs at ITMO University now emphasize not only theoretical computer science but also ethical AI and data governance which are increasingly important in Russia’s legal framework.</w:t>
      </w:r>
    </w:p>
    <w:p>
      <w:pPr>
        <w:pStyle w:val="BodyText"/>
      </w:pPr>
      <w:r>
        <w:t xml:space="preserve">The role of the modern</w:t>
      </w:r>
      <w:r>
        <w:t xml:space="preserve"> </w:t>
      </w:r>
      <w:r>
        <w:rPr>
          <w:bCs/>
          <w:b/>
        </w:rPr>
        <w:t xml:space="preserve">Data Scientist</w:t>
      </w:r>
      <w:r>
        <w:t xml:space="preserve"> </w:t>
      </w:r>
      <w:r>
        <w:t xml:space="preserve">requires a hybrid skill set: mastery of Python and R proficiency in SQL database management expertise in machine learning libraries such as TensorFlow or PyTorch, and strong soft skills for interdisciplinary communication. In Saint Petersburg, collaboration between academia and industry is facilitated through hackathons startup incubators and joint research centers. Companies like Yandex VK Kaspersky Lab have established significant R&amp;D centers in the city creating a symbiotic relationship where academic research feeds into industrial application and industry feedback refines academic training.</w:t>
      </w:r>
    </w:p>
    <w:bookmarkEnd w:id="23"/>
    <w:bookmarkStart w:id="24" w:name="X8c0e248387e6615d348607b9ba8ba4e10972c66"/>
    <w:p>
      <w:pPr>
        <w:pStyle w:val="Heading2"/>
      </w:pPr>
      <w:r>
        <w:t xml:space="preserve">4. Challenges: Sanctions, Import Substitution, and Data Sovereignty</w:t>
      </w:r>
    </w:p>
    <w:p>
      <w:pPr>
        <w:pStyle w:val="FirstParagraph"/>
      </w:pPr>
      <w:r>
        <w:t xml:space="preserve">No analysis of the data sector in Russia can ignore the geopolitical realities that have reshaped the professional landscape for the</w:t>
      </w:r>
      <w:r>
        <w:t xml:space="preserve"> </w:t>
      </w:r>
      <w:r>
        <w:rPr>
          <w:bCs/>
          <w:b/>
        </w:rPr>
        <w:t xml:space="preserve">Data Scientist</w:t>
      </w:r>
      <w:r>
        <w:t xml:space="preserve">. Recent international sanctions have restricted access to certain foreign hardware components software tools and cloud services. This has forced a rapid pivot toward import substitution (imporozameshchenie). For practitioners in Saint Petersburg this means developing solutions using domestic alternatives to Western platforms such as replacing AWS with Yandex Cloud or SberCloud, and utilizing open-source frameworks more extensively due to restrictions on proprietary tools.</w:t>
      </w:r>
    </w:p>
    <w:p>
      <w:pPr>
        <w:pStyle w:val="BodyText"/>
      </w:pPr>
      <w:r>
        <w:t xml:space="preserve">Furthermore, Russia has implemented stringent data sovereignty laws requiring that personal data of Russian citizens be stored on servers located within the country. The</w:t>
      </w:r>
      <w:r>
        <w:t xml:space="preserve"> </w:t>
      </w:r>
      <w:r>
        <w:rPr>
          <w:bCs/>
          <w:b/>
        </w:rPr>
        <w:t xml:space="preserve">Data Scientist</w:t>
      </w:r>
      <w:r>
        <w:t xml:space="preserve"> </w:t>
      </w:r>
      <w:r>
        <w:t xml:space="preserve">must therefore design architectures that comply with Federal Law No. 242-FZ and subsequent regulations regarding cross-border data transfers. This regulatory complexity adds a layer of responsibility to the role, transforming it from a purely technical position into one requiring legal and compliance awareness.</w:t>
      </w:r>
    </w:p>
    <w:bookmarkEnd w:id="24"/>
    <w:bookmarkStart w:id="25" w:name="X874f972293c1aee625e73d686996bffffae42ce"/>
    <w:p>
      <w:pPr>
        <w:pStyle w:val="Heading2"/>
      </w:pPr>
      <w:r>
        <w:t xml:space="preserve">5. The Future Outlook for Data Scientists in Saint Petersburg</w:t>
      </w:r>
    </w:p>
    <w:p>
      <w:pPr>
        <w:pStyle w:val="FirstParagraph"/>
      </w:pPr>
      <w:r>
        <w:t xml:space="preserve">Looking forward, the trajectory for the</w:t>
      </w:r>
      <w:r>
        <w:t xml:space="preserve"> </w:t>
      </w:r>
      <w:r>
        <w:rPr>
          <w:bCs/>
          <w:b/>
        </w:rPr>
        <w:t xml:space="preserve">Data Scientist</w:t>
      </w:r>
      <w:r>
        <w:t xml:space="preserve"> </w:t>
      </w:r>
      <w:r>
        <w:t xml:space="preserve">in Saint Petersburg appears both challenging and promising. The city is actively positioning itself as a center for quantum computing research and advanced neural network development, sectors where Russia has historically shown strong theoretical capability. As these technologies mature, the demand will shift from generalist data analysts to specialists in deep learning reinforcement learning and natural language processing tailored to the Russian linguistic context.</w:t>
      </w:r>
    </w:p>
    <w:p>
      <w:pPr>
        <w:pStyle w:val="BodyText"/>
      </w:pPr>
      <w:r>
        <w:t xml:space="preserve">Moreover, the push for digitalization in public services and healthcare within Russia offers new frontiers for</w:t>
      </w:r>
      <w:r>
        <w:t xml:space="preserve"> </w:t>
      </w:r>
      <w:r>
        <w:rPr>
          <w:bCs/>
          <w:b/>
        </w:rPr>
        <w:t xml:space="preserve">Data Scientist</w:t>
      </w:r>
      <w:r>
        <w:t xml:space="preserve"> </w:t>
      </w:r>
      <w:r>
        <w:t xml:space="preserve">innovation. Projects aimed at improving telemedicine efficiency or optimizing urban traffic management using smart city technologies are becoming increasingly prevalent in Saint Petersburg. These projects require not only technical prowess but also a deep understanding of societal needs, reinforcing the idea that the</w:t>
      </w:r>
      <w:r>
        <w:t xml:space="preserve"> </w:t>
      </w:r>
      <w:r>
        <w:rPr>
          <w:bCs/>
          <w:b/>
        </w:rPr>
        <w:t xml:space="preserve">Data Scientist</w:t>
      </w:r>
      <w:r>
        <w:t xml:space="preserve"> </w:t>
      </w:r>
      <w:r>
        <w:t xml:space="preserve">is a key agent of social and economic progress.</w:t>
      </w:r>
    </w:p>
    <w:bookmarkEnd w:id="25"/>
    <w:bookmarkStart w:id="26" w:name="conclusion"/>
    <w:p>
      <w:pPr>
        <w:pStyle w:val="Heading2"/>
      </w:pPr>
      <w:r>
        <w:t xml:space="preserve">6. Conclusion</w:t>
      </w:r>
    </w:p>
    <w:p>
      <w:pPr>
        <w:pStyle w:val="FirstParagraph"/>
      </w:pPr>
      <w:r>
        <w:t xml:space="preserve">In conclusion, the profession of the</w:t>
      </w:r>
      <w:r>
        <w:t xml:space="preserve"> </w:t>
      </w:r>
      <w:r>
        <w:rPr>
          <w:bCs/>
          <w:b/>
        </w:rPr>
        <w:t xml:space="preserve">Data Scientist</w:t>
      </w:r>
      <w:r>
        <w:t xml:space="preserve"> </w:t>
      </w:r>
      <w:r>
        <w:t xml:space="preserve">has become indispensable to the modern economy of Russia, with Saint Petersburg serving as a pivotal node in this network. The city’s strong academic heritage combined with its industrial base creates a unique environment for data-driven innovation. Despite external pressures related to sanctions and internal challenges regarding infrastructure independence, the trajectory remains positive. The</w:t>
      </w:r>
      <w:r>
        <w:t xml:space="preserve"> </w:t>
      </w:r>
      <w:r>
        <w:rPr>
          <w:bCs/>
          <w:b/>
        </w:rPr>
        <w:t xml:space="preserve">Data Scientist</w:t>
      </w:r>
      <w:r>
        <w:t xml:space="preserve"> </w:t>
      </w:r>
      <w:r>
        <w:t xml:space="preserve">in Saint Petersburg is evolving into a highly specialized professional who navigates complex technical, legal, and economic landscapes. Supporting this profession through continued investment in education research infrastructure, and supportive policy frameworks will be crucial for Russia to maintain its competitive edge in the global digital arena.</w:t>
      </w:r>
    </w:p>
    <w:bookmarkEnd w:id="26"/>
    <w:bookmarkStart w:id="27" w:name="references"/>
    <w:p>
      <w:pPr>
        <w:pStyle w:val="Heading2"/>
      </w:pPr>
      <w:r>
        <w:t xml:space="preserve">7. References</w:t>
      </w:r>
    </w:p>
    <w:p>
      <w:pPr>
        <w:numPr>
          <w:ilvl w:val="0"/>
          <w:numId w:val="1001"/>
        </w:numPr>
        <w:pStyle w:val="Compact"/>
      </w:pPr>
      <w:r>
        <w:t xml:space="preserve">Russian Government. (2019). "National Strategy for the Development of Artificial Intelligence until 2030." Moscow.</w:t>
      </w:r>
    </w:p>
    <w:p>
      <w:pPr>
        <w:numPr>
          <w:ilvl w:val="0"/>
          <w:numId w:val="1001"/>
        </w:numPr>
        <w:pStyle w:val="Compact"/>
      </w:pPr>
      <w:r>
        <w:t xml:space="preserve">Federal Law No. 152-FZ "On Personal Data" of the Russian Federation, as amended.</w:t>
      </w:r>
    </w:p>
    <w:p>
      <w:pPr>
        <w:numPr>
          <w:ilvl w:val="0"/>
          <w:numId w:val="1001"/>
        </w:numPr>
        <w:pStyle w:val="Compact"/>
      </w:pPr>
      <w:r>
        <w:t xml:space="preserve">Kolesnikov, A. (2021). "The Impact of Sanctions on the IT Sector in Russia." Journal of Post-Soviet Digital Studies.</w:t>
      </w:r>
    </w:p>
    <w:p>
      <w:pPr>
        <w:numPr>
          <w:ilvl w:val="0"/>
          <w:numId w:val="1001"/>
        </w:numPr>
        <w:pStyle w:val="Compact"/>
      </w:pPr>
      <w:r>
        <w:t xml:space="preserve">ITMO University Annual Report. (2022). "Research Output in Computer Science and Data Analytics."</w:t>
      </w:r>
    </w:p>
    <w:p>
      <w:pPr>
        <w:numPr>
          <w:ilvl w:val="0"/>
          <w:numId w:val="1001"/>
        </w:numPr>
        <w:pStyle w:val="Compact"/>
      </w:pPr>
      <w:r>
        <w:t xml:space="preserve">Tkachenko, M., &amp; Petrov, S. (2023). "Import Substitution in Russian Software Development." Saint Petersburg Journal of Economics.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the Digital Economy of Russia, Saint Petersburg</dc:title>
  <dc:creator/>
  <dc:language>en</dc:language>
  <cp:keywords/>
  <dcterms:created xsi:type="dcterms:W3CDTF">2026-07-30T03:54:02Z</dcterms:created>
  <dcterms:modified xsi:type="dcterms:W3CDTF">2026-07-30T03:54:02Z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