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Digital</w:t>
      </w:r>
      <w:r>
        <w:t xml:space="preserve"> </w:t>
      </w:r>
      <w:r>
        <w:t xml:space="preserve">Transformation</w:t>
      </w:r>
    </w:p>
    <w:bookmarkStart w:id="28" w:name="Xdadfba610a7bf591e66c110d3844cb5b05bb4f2"/>
    <w:p>
      <w:pPr>
        <w:pStyle w:val="Heading1"/>
      </w:pPr>
      <w:r>
        <w:t xml:space="preserve">The Emergence of the Data Scientist in Saudi Arabia: Riyadh as a Hub for Digital Transformation</w:t>
      </w:r>
    </w:p>
    <w:p>
      <w:pPr>
        <w:pStyle w:val="FirstParagraph"/>
      </w:pPr>
      <w:r>
        <w:rPr>
          <w:bCs/>
          <w:b/>
        </w:rPr>
        <w:t xml:space="preserve">Ahmed Al-Farsi, Ph.D.</w:t>
      </w:r>
    </w:p>
    <w:p>
      <w:pPr>
        <w:pStyle w:val="BodyText"/>
      </w:pPr>
      <w:r>
        <w:t xml:space="preserve">Institute for Advanced Analytics and Policy</w:t>
      </w:r>
    </w:p>
    <w:p>
      <w:pPr>
        <w:pStyle w:val="BodyText"/>
      </w:pPr>
      <w:r>
        <w:t xml:space="preserve">Riyadh, Saudi Arabia</w:t>
      </w:r>
    </w:p>
    <w:bookmarkStart w:id="20" w:name="abstract"/>
    <w:p>
      <w:pPr>
        <w:pStyle w:val="Heading2"/>
      </w:pPr>
      <w:r>
        <w:t xml:space="preserve">Abstract</w:t>
      </w:r>
    </w:p>
    <w:p>
      <w:pPr>
        <w:pStyle w:val="FirstParagraph"/>
      </w:pPr>
      <w:r>
        <w:t xml:space="preserve">This article examines the rapidly evolving role of the data scientist within the context of Saudi Arabia’s national vision. As Riyadh transforms into a global technological hub under Vision 2030, demand for specialized data expertise has surged. This paper analyzes how Saudi Arabia’s unique socio-economic landscape influences job roles, required skill sets, and ethical considerations for professionals in this field. We argue that the modern data scientist in Riyadh must possess not only technical proficiency in machine learning and statistical modeling but also a deep understanding of local cultural contexts, regulatory frameworks, and the strategic imperatives of national development.</w:t>
      </w:r>
    </w:p>
    <w:bookmarkEnd w:id="20"/>
    <w:bookmarkStart w:id="21" w:name="introduction"/>
    <w:p>
      <w:pPr>
        <w:pStyle w:val="Heading2"/>
      </w:pPr>
      <w:r>
        <w:t xml:space="preserve">1. Introduction</w:t>
      </w:r>
    </w:p>
    <w:p>
      <w:pPr>
        <w:pStyle w:val="FirstParagraph"/>
      </w:pPr>
      <w:r>
        <w:t xml:space="preserve">The global economy has entered an era where data is recognized as a critical asset. In this paradigm, the data scientist serves as a pivotal figure, bridging the gap between raw information and strategic decision-making. However, the application of data science is not uniform across all geographies; it is heavily influenced by local economic structures, cultural norms, and governmental policies. Nowhere is this influence more pronounced than in Saudi Arabia Riyadh.</w:t>
      </w:r>
    </w:p>
    <w:p>
      <w:pPr>
        <w:pStyle w:val="BodyText"/>
      </w:pPr>
      <w:r>
        <w:t xml:space="preserve">Riyadh, the capital city of Saudi Arabia, has undergone a metamorphosis from a traditional administrative center to a bustling metropolis aiming for global leadership in technology and innovation. Central to this transformation is "Vision 2030," an ambitious framework aimed at reducing Saudi Arabia’s dependence on oil and diversifying its economy. Within this context, the role of the data scientist has shifted from being a niche technical support function to a core strategic driver of national policy, urban planning, and economic diversification.</w:t>
      </w:r>
    </w:p>
    <w:bookmarkEnd w:id="21"/>
    <w:bookmarkStart w:id="22" w:name="the-landscape-of-data-science-in-riyadh"/>
    <w:p>
      <w:pPr>
        <w:pStyle w:val="Heading2"/>
      </w:pPr>
      <w:r>
        <w:t xml:space="preserve">2. The Landscape of Data Science in Riyadh</w:t>
      </w:r>
    </w:p>
    <w:p>
      <w:pPr>
        <w:pStyle w:val="FirstParagraph"/>
      </w:pPr>
      <w:r>
        <w:t xml:space="preserve">The ecosystem for data science in Riyadh is characterized by rapid growth and significant state investment. Major initiatives such as the King Abdullah University of Science and Technology (KAUST) research projects, the Neom development projects, and various smart city initiatives within Riyadh itself require extensive data analysis. Consequently, organizations ranging from government ministries to private sector conglomerates are actively recruiting data scientists.</w:t>
      </w:r>
    </w:p>
    <w:p>
      <w:pPr>
        <w:pStyle w:val="BodyText"/>
      </w:pPr>
      <w:r>
        <w:t xml:space="preserve">In Saudi Arabia Riyadh, data scientists are not merely building algorithms; they are enabling digital governance. For instance, the Royal Commission for Riyadh City employs advanced analytics to manage traffic flow, energy consumption, and urban expansion. Here, the data scientist works at the intersection of civil engineering and computer science. Furthermore, the healthcare sector in Riyadh is leveraging predictive analytics to improve patient outcomes and optimize hospital resource allocation during public health crises.</w:t>
      </w:r>
    </w:p>
    <w:bookmarkEnd w:id="22"/>
    <w:bookmarkStart w:id="23" w:name="Xc81ab494722b378344d9356a68e11a0df8288da"/>
    <w:p>
      <w:pPr>
        <w:pStyle w:val="Heading2"/>
      </w:pPr>
      <w:r>
        <w:t xml:space="preserve">3. Required Competencies: Beyond Technical Skills</w:t>
      </w:r>
    </w:p>
    <w:p>
      <w:pPr>
        <w:pStyle w:val="FirstParagraph"/>
      </w:pPr>
      <w:r>
        <w:t xml:space="preserve">While technical proficiency in Python, R, SQL, and machine learning libraries is fundamental for any data scientist globally, the profile of a successful data scientist in Riyadh requires additional dimensions. First, there is a strong emphasis on "data localization." Professionals must understand the nuances of Arabic Natural Language Processing (NLP), which presents unique challenges due to dialectical variations and script complexity.</w:t>
      </w:r>
    </w:p>
    <w:p>
      <w:pPr>
        <w:pStyle w:val="BodyText"/>
      </w:pPr>
      <w:r>
        <w:t xml:space="preserve">Second, cultural competency is crucial. A data scientist working in Saudi Arabia Riyadh must interpret data through the lens of local social structures. For example, consumer behavior analytics in retail sectors must account for specific cultural spending patterns during religious holidays such as Ramadan and Hajj. Misinterpretation of these contextual factors can lead to flawed models and ineffective business strategies.</w:t>
      </w:r>
    </w:p>
    <w:p>
      <w:pPr>
        <w:pStyle w:val="BodyText"/>
      </w:pPr>
      <w:r>
        <w:t xml:space="preserve">Third, regulatory compliance is a growing area of expertise. The Saudi Personal Data Protection Law (PDPL) imposes strict guidelines on how data is collected, stored, and processed. A data scientist in this region must be well-versed in these legal frameworks to ensure that their models adhere to national privacy standards while maintaining operational efficiency.</w:t>
      </w:r>
    </w:p>
    <w:bookmarkEnd w:id="23"/>
    <w:bookmarkStart w:id="24" w:name="Xff828ec4011466360d92206bcee9d1a8769315b"/>
    <w:p>
      <w:pPr>
        <w:pStyle w:val="Heading2"/>
      </w:pPr>
      <w:r>
        <w:t xml:space="preserve">4. Educational Pipeline and Talent Development</w:t>
      </w:r>
    </w:p>
    <w:p>
      <w:pPr>
        <w:pStyle w:val="FirstParagraph"/>
      </w:pPr>
      <w:r>
        <w:t xml:space="preserve">To sustain the growth of the data science sector, Saudi Arabia has prioritized education reform. Universities across Saudi Arabia Riyadh have introduced specialized bachelor’s and master’s programs in data science, artificial intelligence, and big data analytics. Partnerships with international universities have facilitated knowledge transfer and curriculum development.</w:t>
      </w:r>
    </w:p>
    <w:p>
      <w:pPr>
        <w:pStyle w:val="BodyText"/>
      </w:pPr>
      <w:r>
        <w:t xml:space="preserve">However, a gap remains between academic training and industry needs. To address this, corporate entities in Riyadh are increasingly investing in internal upskilling programs. These initiatives focus on practical applications of data science, such as real-time analytics for financial trading algorithms or predictive maintenance for industrial assets. The goal is to cultivate a homegrown workforce that can drive innovation without relying solely on expatriate expertise.</w:t>
      </w:r>
    </w:p>
    <w:bookmarkEnd w:id="24"/>
    <w:bookmarkStart w:id="25" w:name="challenges-and-ethical-considerations"/>
    <w:p>
      <w:pPr>
        <w:pStyle w:val="Heading2"/>
      </w:pPr>
      <w:r>
        <w:t xml:space="preserve">5. Challenges and Ethical Considerations</w:t>
      </w:r>
    </w:p>
    <w:p>
      <w:pPr>
        <w:pStyle w:val="FirstParagraph"/>
      </w:pPr>
      <w:r>
        <w:t xml:space="preserve">The rise of data science in Saudi Arabia Riyadh brings forth significant ethical challenges. Issues regarding bias in algorithms, transparency in automated decision-making, and the digital divide between urban centers like Riyadh and rural areas are paramount. Data scientists must act as ethical guardians, ensuring that their models do not perpetuate social inequalities.</w:t>
      </w:r>
    </w:p>
    <w:p>
      <w:pPr>
        <w:pStyle w:val="BodyText"/>
      </w:pPr>
      <w:r>
        <w:t xml:space="preserve">Moreover, the integration of AI into critical infrastructure raises questions about security and resilience. As Riyadh becomes smarter, it also becomes more vulnerable to cyber threats. Therefore, data scientists in this region are increasingly tasked with implementing secure-by-design principles in their analytical pipelines.</w:t>
      </w:r>
    </w:p>
    <w:bookmarkEnd w:id="25"/>
    <w:bookmarkStart w:id="26" w:name="conclusion"/>
    <w:p>
      <w:pPr>
        <w:pStyle w:val="Heading2"/>
      </w:pPr>
      <w:r>
        <w:t xml:space="preserve">6. Conclusion</w:t>
      </w:r>
    </w:p>
    <w:p>
      <w:pPr>
        <w:pStyle w:val="FirstParagraph"/>
      </w:pPr>
      <w:r>
        <w:t xml:space="preserve">In conclusion, the role of the data scientist in Saudi Arabia is evolving rapidly, driven by the strategic goals of Vision 2030 and the specific context of Riyadh as a growing global city. These professionals are essential catalysts for digital transformation, bridging traditional sectors with future technologies. Success in this field requires a hybrid skill set: deep technical knowledge combined with cultural awareness, legal compliance expertise, and ethical responsibility.</w:t>
      </w:r>
    </w:p>
    <w:p>
      <w:pPr>
        <w:pStyle w:val="BodyText"/>
      </w:pPr>
      <w:r>
        <w:t xml:space="preserve">As Riyadh continues to expand its technological infrastructure, the demand for skilled data scientists will only intensify. It is imperative that educational institutions, government bodies, and private enterprises collaborate to create an environment where data science can thrive responsibly. By doing so, Saudi Arabia can position itself not just as a consumer of technology but as a leader in the global data economy.</w:t>
      </w:r>
    </w:p>
    <w:bookmarkEnd w:id="26"/>
    <w:bookmarkStart w:id="27" w:name="references"/>
    <w:p>
      <w:pPr>
        <w:pStyle w:val="Heading2"/>
      </w:pPr>
      <w:r>
        <w:t xml:space="preserve">References</w:t>
      </w:r>
    </w:p>
    <w:p>
      <w:pPr>
        <w:numPr>
          <w:ilvl w:val="0"/>
          <w:numId w:val="1001"/>
        </w:numPr>
        <w:pStyle w:val="Compact"/>
      </w:pPr>
      <w:r>
        <w:t xml:space="preserve">Saudi Vision 2030 Framework. (2016). Office of the Crown Prince.</w:t>
      </w:r>
    </w:p>
    <w:p>
      <w:pPr>
        <w:numPr>
          <w:ilvl w:val="0"/>
          <w:numId w:val="1001"/>
        </w:numPr>
        <w:pStyle w:val="Compact"/>
      </w:pPr>
      <w:r>
        <w:t xml:space="preserve">Khalifa, M. A., &amp; Alghamdi, S. (2021). "Big Data Analytics in Smart Cities: The Case of Riyadh." Journal of Urban Technology.</w:t>
      </w:r>
    </w:p>
    <w:p>
      <w:pPr>
        <w:numPr>
          <w:ilvl w:val="0"/>
          <w:numId w:val="1001"/>
        </w:numPr>
        <w:pStyle w:val="Compact"/>
      </w:pPr>
      <w:r>
        <w:t xml:space="preserve">Saudi Authority for Data and Artificial Intelligence (SDAIA). (2023). National Strategy for Data and Artificial Intelligence.</w:t>
      </w:r>
    </w:p>
    <w:p>
      <w:pPr>
        <w:numPr>
          <w:ilvl w:val="0"/>
          <w:numId w:val="1001"/>
        </w:numPr>
        <w:pStyle w:val="Compact"/>
      </w:pPr>
      <w:r>
        <w:t xml:space="preserve">Al-Swai, A. (2022). "Cultural Nuances in Arabic NLP: Challenges and Opportunities." Proceedings of the International Conference on Arabic Language Processing.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Saudi Arabia: Riyadh as a Hub for Digital Transformation</dc:title>
  <dc:creator/>
  <dc:language>en</dc:language>
  <cp:keywords/>
  <dcterms:created xsi:type="dcterms:W3CDTF">2026-07-29T10:25:05Z</dcterms:created>
  <dcterms:modified xsi:type="dcterms:W3CDTF">2026-07-29T10:25:05Z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