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Opportunities,</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p>
    <w:bookmarkStart w:id="29" w:name="Xddc346aeb683555c5d96399d5a343d42d303236"/>
    <w:p>
      <w:pPr>
        <w:pStyle w:val="Heading1"/>
      </w:pPr>
      <w:r>
        <w:t xml:space="preserve">The Evolving Landscape of Dental Practice in Bangladesh Dhaka:</w:t>
      </w:r>
      <w:r>
        <w:br/>
      </w:r>
      <w:r>
        <w:t xml:space="preserve">Challenges, Opportunities, and the Role of the Modern Dentist</w:t>
      </w:r>
    </w:p>
    <w:p>
      <w:pPr>
        <w:pStyle w:val="FirstParagraph"/>
      </w:pPr>
      <w:r>
        <w:rPr>
          <w:bCs/>
          <w:b/>
        </w:rPr>
        <w:t xml:space="preserve">Abstract:</w:t>
      </w:r>
      <w:r>
        <w:br/>
      </w:r>
      <w:r>
        <w:br/>
      </w:r>
      <w:r>
        <w:t xml:space="preserve">This article explores the dynamic evolution of dental healthcare within Bangladesh Dhaka, focusing on the multifaceted role of the dentist in a rapidly urbanizing context. As one of the most densely populated cities in South Asia, Dhaka presents unique challenges and opportunities for oral health provision. The study examines the transition from traditional restorative practices to comprehensive preventive and aesthetic care, highlighting the increasing demand for specialized dental services among Bangladesh's growing middle class. Furthermore, it addresses systemic issues such as regulatory frameworks, infection control standards, and the integration of digital technology in dental clinics across Dhaka. The findings suggest that while infrastructure improvements are lagging behind population growth, there is a robust emergence of private sector innovation driven by educated dentists committed to high-quality patient care.</w:t>
      </w:r>
    </w:p>
    <w:p>
      <w:pPr>
        <w:pStyle w:val="BodyText"/>
      </w:pPr>
      <w:r>
        <w:rPr>
          <w:bCs/>
          <w:b/>
        </w:rPr>
        <w:t xml:space="preserve">Keywords:</w:t>
      </w:r>
      <w:r>
        <w:t xml:space="preserve"> </w:t>
      </w:r>
      <w:r>
        <w:t xml:space="preserve">Dentist, Bangladesh Dhaka, Oral Health Policy, Dental Education, Urban Healthcare Challenges.</w:t>
      </w:r>
    </w:p>
    <w:bookmarkStart w:id="20" w:name="introduction"/>
    <w:p>
      <w:pPr>
        <w:pStyle w:val="Heading2"/>
      </w:pPr>
      <w:r>
        <w:t xml:space="preserve">1. Introduction</w:t>
      </w:r>
    </w:p>
    <w:p>
      <w:pPr>
        <w:pStyle w:val="FirstParagraph"/>
      </w:pPr>
      <w:r>
        <w:t xml:space="preserve">The capital city of Bangladesh Dhaka serves as the economic and administrative heart of the nation. With a population exceeding 9 million in the city proper and millions more in its metropolitan periphery, Dhaka is a microcosm of rapid urbanization, economic disparity, and cultural transformation. Within this complex socio-economic landscape, dental healthcare plays an increasingly vital role in overall public health. The concept of oral health is no longer viewed merely as the absence of disease but as an integral component of general well-being and social confidence.</w:t>
      </w:r>
    </w:p>
    <w:p>
      <w:pPr>
        <w:pStyle w:val="BodyText"/>
      </w:pPr>
      <w:r>
        <w:t xml:space="preserve">In recent years, the demand for professional dental services in Bangladesh Dhaka has surged. This surge is driven by several factors, including increased awareness regarding oral hygiene, the rising prevalence of lifestyle-related diseases such as diabetes which have oral manifestations, and a growing cultural emphasis on aesthetic dentistry. Consequently, the role of the</w:t>
      </w:r>
      <w:r>
        <w:t xml:space="preserve"> </w:t>
      </w:r>
      <w:r>
        <w:rPr>
          <w:bCs/>
          <w:b/>
        </w:rPr>
        <w:t xml:space="preserve">Dentist</w:t>
      </w:r>
      <w:r>
        <w:t xml:space="preserve"> </w:t>
      </w:r>
      <w:r>
        <w:t xml:space="preserve">has expanded significantly. No longer confined to simple extractions and fillings, modern dental practitioners in Dhaka are expected to possess skills ranging from orthodontics and periodontal surgery to cosmetic aesthetics and implantology.</w:t>
      </w:r>
    </w:p>
    <w:bookmarkEnd w:id="20"/>
    <w:bookmarkStart w:id="21" w:name="X6dc1762d1407db3a0cf479ade765ae10c39a58f"/>
    <w:p>
      <w:pPr>
        <w:pStyle w:val="Heading2"/>
      </w:pPr>
      <w:r>
        <w:t xml:space="preserve">2. The Changing Demographics of Dental Care Seekers</w:t>
      </w:r>
    </w:p>
    <w:p>
      <w:pPr>
        <w:pStyle w:val="FirstParagraph"/>
      </w:pPr>
      <w:r>
        <w:t xml:space="preserve">The demographic profile of patients seeking dental care in Bangladesh Dhaka has shifted dramatically over the last two decades. Historically, dental visits were often reactive, occurring only when pain or severe infection was present. However, contemporary trends indicate a proactive shift towards preventive care and aesthetic enhancement. The burgeoning middle class and the expanding expatriate community in Dhaka are driving this change.</w:t>
      </w:r>
    </w:p>
    <w:p>
      <w:pPr>
        <w:pStyle w:val="BodyText"/>
      </w:pPr>
      <w:r>
        <w:t xml:space="preserve">Furthermore, the aging population in Bangladesh Dhaka is creating a new niche for geriatric dental care. As life expectancy increases due to better general healthcare, there is a growing need for specialists who can manage periodontal disease and tooth loss associated with aging. This demographic shift places greater responsibility on the</w:t>
      </w:r>
      <w:r>
        <w:t xml:space="preserve"> </w:t>
      </w:r>
      <w:r>
        <w:rPr>
          <w:bCs/>
          <w:b/>
        </w:rPr>
        <w:t xml:space="preserve">Dentist</w:t>
      </w:r>
      <w:r>
        <w:t xml:space="preserve"> </w:t>
      </w:r>
      <w:r>
        <w:t xml:space="preserve">to adopt a holistic approach, considering systemic health conditions such as hypertension and cardiovascular diseases that may influence treatment planning.</w:t>
      </w:r>
    </w:p>
    <w:bookmarkEnd w:id="21"/>
    <w:bookmarkStart w:id="22" w:name="Xb164cb02d3151b29ef3ddf6246ab8c6361c8d8d"/>
    <w:p>
      <w:pPr>
        <w:pStyle w:val="Heading2"/>
      </w:pPr>
      <w:r>
        <w:t xml:space="preserve">3. Educational Standards and Professional Development</w:t>
      </w:r>
    </w:p>
    <w:p>
      <w:pPr>
        <w:pStyle w:val="FirstParagraph"/>
      </w:pPr>
      <w:r>
        <w:t xml:space="preserve">The quality of dental care in any region is intrinsically linked to the standard of education provided to its practitioners. In Bangladesh Dhaka, several institutions have established faculties of dentistry, contributing to a steady output of qualified graduates. However, the gap between theoretical knowledge and practical clinical skills remains a concern for regulatory bodies.</w:t>
      </w:r>
    </w:p>
    <w:p>
      <w:pPr>
        <w:pStyle w:val="BodyText"/>
      </w:pPr>
      <w:r>
        <w:t xml:space="preserve">To address this, continuous professional development (CPD) has become essential. Many private dental clinics in Bangladesh Dhaka now prioritize regular training workshops and international certifications for their staff. This commitment to lifelong learning ensures that the</w:t>
      </w:r>
      <w:r>
        <w:t xml:space="preserve"> </w:t>
      </w:r>
      <w:r>
        <w:rPr>
          <w:bCs/>
          <w:b/>
        </w:rPr>
        <w:t xml:space="preserve">Dentist</w:t>
      </w:r>
      <w:r>
        <w:t xml:space="preserve"> </w:t>
      </w:r>
      <w:r>
        <w:t xml:space="preserve">remains abreast of global advancements in materials science, digital imaging, and minimally invasive techniques. The integration of technology, such as intraoral scanners and 3D printing for prosthetics, is rapidly gaining traction in premium clinics within the capital city.</w:t>
      </w:r>
    </w:p>
    <w:bookmarkEnd w:id="22"/>
    <w:bookmarkStart w:id="23" w:name="infrastructure-and-regulatory-challenges"/>
    <w:p>
      <w:pPr>
        <w:pStyle w:val="Heading2"/>
      </w:pPr>
      <w:r>
        <w:t xml:space="preserve">4. Infrastructure and Regulatory Challenges</w:t>
      </w:r>
    </w:p>
    <w:p>
      <w:pPr>
        <w:pStyle w:val="FirstParagraph"/>
      </w:pPr>
      <w:r>
        <w:t xml:space="preserve">Despite the progress made by individual practitioners, systemic challenges persist within the dental healthcare infrastructure of Bangladesh Dhaka. The most significant hurdle is infection control. In a densely populated urban environment with limited municipal waste management systems, ensuring sterilization protocols meet international standards can be difficult for smaller clinics.</w:t>
      </w:r>
    </w:p>
    <w:p>
      <w:pPr>
        <w:pStyle w:val="BodyText"/>
      </w:pPr>
      <w:r>
        <w:t xml:space="preserve">The Dental Council of Bangladesh plays a pivotal role in regulating these standards, yet enforcement remains inconsistent across the city. There is a stark contrast between high-end corporate dental hospitals in upscale areas like Gulshan and Banani, which boast state-of-the-art sterilization units and digital radiography, and smaller neighborhood clinics that may struggle with resource constraints. Bridging this gap is crucial for improving public trust in the profession.</w:t>
      </w:r>
    </w:p>
    <w:bookmarkEnd w:id="23"/>
    <w:bookmarkStart w:id="24" w:name="X011d9be019057116b027ab19f8d6cc3653d85db"/>
    <w:p>
      <w:pPr>
        <w:pStyle w:val="Heading2"/>
      </w:pPr>
      <w:r>
        <w:t xml:space="preserve">5. The Economic Implications of Private Dentistry</w:t>
      </w:r>
    </w:p>
    <w:p>
      <w:pPr>
        <w:pStyle w:val="FirstParagraph"/>
      </w:pPr>
      <w:r>
        <w:t xml:space="preserve">The dental sector in Bangladesh Dhaka is predominantly private. Government-funded dental hospitals exist but often suffer from overcrowding and long wait times, pushing patients toward the private sector. This privatization has led to a competitive market where marketing and patient experience are becoming as important as clinical skill.</w:t>
      </w:r>
    </w:p>
    <w:p>
      <w:pPr>
        <w:pStyle w:val="BodyText"/>
      </w:pPr>
      <w:r>
        <w:t xml:space="preserve">For the</w:t>
      </w:r>
      <w:r>
        <w:t xml:space="preserve"> </w:t>
      </w:r>
      <w:r>
        <w:rPr>
          <w:bCs/>
          <w:b/>
        </w:rPr>
        <w:t xml:space="preserve">Dentist</w:t>
      </w:r>
      <w:r>
        <w:t xml:space="preserve"> </w:t>
      </w:r>
      <w:r>
        <w:t xml:space="preserve">operating in this environment, business acumen is now part of professional competence. Understanding patient communication, managing clinic flow, and offering flexible payment plans are essential strategies for sustainability. Moreover, the rise of dental tourism within South Asia presents an opportunity for elite clinics in Bangladesh Dhaka to attract regional patients seeking high-quality care at competitive prices compared to Western countries.</w:t>
      </w:r>
    </w:p>
    <w:bookmarkEnd w:id="24"/>
    <w:bookmarkStart w:id="25" w:name="Xfa9de3dfc6dfc2ce3dfd6f1f354acdbf9628baa"/>
    <w:p>
      <w:pPr>
        <w:pStyle w:val="Heading2"/>
      </w:pPr>
      <w:r>
        <w:t xml:space="preserve">6. Public Health Initiatives and Community Outreach</w:t>
      </w:r>
    </w:p>
    <w:p>
      <w:pPr>
        <w:pStyle w:val="FirstParagraph"/>
      </w:pPr>
      <w:r>
        <w:t xml:space="preserve">While private practice dominates, the role of the</w:t>
      </w:r>
      <w:r>
        <w:t xml:space="preserve"> </w:t>
      </w:r>
      <w:r>
        <w:rPr>
          <w:bCs/>
          <w:b/>
        </w:rPr>
        <w:t xml:space="preserve">Dentist</w:t>
      </w:r>
      <w:r>
        <w:t xml:space="preserve"> </w:t>
      </w:r>
      <w:r>
        <w:t xml:space="preserve">in public health cannot be overstated. Various non-governmental organizations (NGOs) and academic institutions in Bangladesh Dhaka conduct community outreach programs aimed at improving oral hygiene among school children and rural migrants living in urban slums.</w:t>
      </w:r>
    </w:p>
    <w:p>
      <w:pPr>
        <w:pStyle w:val="BodyText"/>
      </w:pPr>
      <w:r>
        <w:t xml:space="preserve">These initiatives often focus on fluoride varnish application, sealants, and educational workshops. Such preventive measures are cost-effective strategies that reduce the long-term burden of dental disease on the healthcare system. The involvement of dental students and practicing professionals in these outreach efforts not only serves the community but also fosters a sense of social responsibility within the profession.</w:t>
      </w:r>
    </w:p>
    <w:bookmarkEnd w:id="25"/>
    <w:bookmarkStart w:id="26" w:name="future-outlook"/>
    <w:p>
      <w:pPr>
        <w:pStyle w:val="Heading2"/>
      </w:pPr>
      <w:r>
        <w:t xml:space="preserve">7. Future Outlook</w:t>
      </w:r>
    </w:p>
    <w:p>
      <w:pPr>
        <w:pStyle w:val="FirstParagraph"/>
      </w:pPr>
      <w:r>
        <w:t xml:space="preserve">Looking ahead, the trajectory for dentistry in Bangladesh Dhaka appears promising yet challenging. The anticipated completion of major infrastructure projects, including mass transit systems and new medical hubs, will likely improve accessibility to specialized care. Additionally, the integration of tele-dentistry could revolutionize consultation processes, allowing remote diagnostics and follow-ups.</w:t>
      </w:r>
    </w:p>
    <w:p>
      <w:pPr>
        <w:pStyle w:val="BodyText"/>
      </w:pPr>
      <w:r>
        <w:t xml:space="preserve">However, sustained investment in education regulation is required to maintain high standards. The narrative of the</w:t>
      </w:r>
      <w:r>
        <w:t xml:space="preserve"> </w:t>
      </w:r>
      <w:r>
        <w:rPr>
          <w:bCs/>
          <w:b/>
        </w:rPr>
        <w:t xml:space="preserve">Dentist</w:t>
      </w:r>
      <w:r>
        <w:t xml:space="preserve"> </w:t>
      </w:r>
      <w:r>
        <w:t xml:space="preserve">in Bangladesh Dhaka is evolving from a service provider to a healthcare leader and community advocate. As the city continues to grow, the dental profession must adapt by embracing technology, advocating for stronger regulatory frameworks, and prioritizing preventive care.</w:t>
      </w:r>
    </w:p>
    <w:bookmarkEnd w:id="26"/>
    <w:bookmarkStart w:id="27" w:name="conclusion"/>
    <w:p>
      <w:pPr>
        <w:pStyle w:val="Heading2"/>
      </w:pPr>
      <w:r>
        <w:t xml:space="preserve">8. Conclusion</w:t>
      </w:r>
    </w:p>
    <w:p>
      <w:pPr>
        <w:pStyle w:val="FirstParagraph"/>
      </w:pPr>
      <w:r>
        <w:t xml:space="preserve">In conclusion, the landscape of dentistry in Bangladesh Dhaka is characterized by rapid transformation and high demand. The modern</w:t>
      </w:r>
      <w:r>
        <w:t xml:space="preserve"> </w:t>
      </w:r>
      <w:r>
        <w:rPr>
          <w:bCs/>
          <w:b/>
        </w:rPr>
        <w:t xml:space="preserve">Dentist</w:t>
      </w:r>
      <w:r>
        <w:t xml:space="preserve"> </w:t>
      </w:r>
      <w:r>
        <w:t xml:space="preserve">operates in a complex environment marked by both significant opportunities for professional growth and persistent challenges related to infrastructure and regulation. By leveraging technology, adhering to strict infection control protocols, and engaging in continuous education, dental professionals can significantly enhance the oral health outcomes of the population.</w:t>
      </w:r>
    </w:p>
    <w:p>
      <w:pPr>
        <w:pStyle w:val="BodyText"/>
      </w:pPr>
      <w:r>
        <w:t xml:space="preserve">The synergy between public health initiatives and private sector innovation is key to addressing the diverse needs of Dhaka's residents. As Bangladesh continues its path toward economic development, a robust and well-regulated dental healthcare system will be indispensable in supporting the overall quality of life for its citizens.</w:t>
      </w:r>
    </w:p>
    <w:bookmarkEnd w:id="27"/>
    <w:bookmarkStart w:id="28" w:name="references"/>
    <w:p>
      <w:pPr>
        <w:pStyle w:val="Heading2"/>
      </w:pPr>
      <w:r>
        <w:t xml:space="preserve">References</w:t>
      </w:r>
    </w:p>
    <w:p>
      <w:pPr>
        <w:pStyle w:val="FirstParagraph"/>
      </w:pPr>
      <w:r>
        <w:t xml:space="preserve">[1] Dental Council of Bangladesh. (2023). *Annual Report on Dental Education and Registration*. Dhaka: DCB Publications.</w:t>
      </w:r>
    </w:p>
    <w:p>
      <w:pPr>
        <w:pStyle w:val="BodyText"/>
      </w:pPr>
      <w:r>
        <w:t xml:space="preserve">[2] Ahmed, S., &amp; Rahman, M. (2022). "Urbanization and Oral Health Disparities in South Asia." *Journal of Public Health in Asia*, 15(3), 45-60.</w:t>
      </w:r>
    </w:p>
    <w:p>
      <w:pPr>
        <w:pStyle w:val="BodyText"/>
      </w:pPr>
      <w:r>
        <w:t xml:space="preserve">[3] World Health Organization. (2021). *Global Oral Health Status Report: Towards Universal Health Coverage for Oral Health by 2030*. Geneva: WHO Press.</w:t>
      </w:r>
    </w:p>
    <w:p>
      <w:pPr>
        <w:pStyle w:val="BodyText"/>
      </w:pPr>
      <w:r>
        <w:t xml:space="preserve">[4] Hossain, K. (2023). "The Rise of Aesthetic Dentistry in Dhaka: Market Trends and Consumer Behavior." *Bangladesh Dental Journal*, 8(1), 12-19.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Dental Practice in Bangladesh Dhaka: Challenges, Opportunities, and the Role of the Modern Dentist</dc:title>
  <dc:creator/>
  <dc:language>en</dc:language>
  <cp:keywords/>
  <dcterms:created xsi:type="dcterms:W3CDTF">2026-07-29T19:17:20Z</dcterms:created>
  <dcterms:modified xsi:type="dcterms:W3CDTF">2026-07-29T19:17:20Z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