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Dental</w:t>
      </w:r>
      <w:r>
        <w:t xml:space="preserve"> </w:t>
      </w:r>
      <w:r>
        <w:t xml:space="preserve">Practitioner</w:t>
      </w:r>
      <w:r>
        <w:t xml:space="preserve"> </w:t>
      </w:r>
      <w:r>
        <w:t xml:space="preserve">in</w:t>
      </w:r>
      <w:r>
        <w:t xml:space="preserve"> </w:t>
      </w:r>
      <w:r>
        <w:t xml:space="preserve">Urban</w:t>
      </w:r>
      <w:r>
        <w:t xml:space="preserve"> </w:t>
      </w:r>
      <w:r>
        <w:t xml:space="preserve">Metropoles: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Canada</w:t>
      </w:r>
      <w:r>
        <w:t xml:space="preserve"> </w:t>
      </w:r>
      <w:r>
        <w:t xml:space="preserve">Toronto</w:t>
      </w:r>
    </w:p>
    <w:bookmarkStart w:id="28" w:name="Xe65f9864b08667a5258db01615dce0d8fc53dbf"/>
    <w:p>
      <w:pPr>
        <w:pStyle w:val="Heading1"/>
      </w:pPr>
      <w:r>
        <w:t xml:space="preserve">The Evolving Role of the Dental Practitioner in Urban Metropoles: A Case Study of Canada Toronto</w:t>
      </w:r>
    </w:p>
    <w:p>
      <w:pPr>
        <w:pStyle w:val="FirstParagraph"/>
      </w:pPr>
      <w:r>
        <w:rPr>
          <w:bCs/>
          <w:b/>
        </w:rPr>
        <w:t xml:space="preserve">Abstract:</w:t>
      </w:r>
      <w:r>
        <w:br/>
      </w:r>
      <w:r>
        <w:t xml:space="preserve">This article examines the multifaceted role of the modern</w:t>
      </w:r>
      <w:r>
        <w:t xml:space="preserve"> </w:t>
      </w:r>
      <w:r>
        <w:rPr>
          <w:iCs/>
          <w:i/>
        </w:rPr>
        <w:t xml:space="preserve">Dentist</w:t>
      </w:r>
      <w:r>
        <w:t xml:space="preserve">, focusing on specific challenges and opportunities within</w:t>
      </w:r>
      <w:r>
        <w:t xml:space="preserve"> </w:t>
      </w:r>
      <w:r>
        <w:rPr>
          <w:iCs/>
          <w:i/>
        </w:rPr>
        <w:t xml:space="preserve">Canada Toronto</w:t>
      </w:r>
      <w:r>
        <w:t xml:space="preserve">. As one of North America’s most diverse urban centers,</w:t>
      </w:r>
    </w:p>
    <w:p>
      <w:pPr>
        <w:pStyle w:val="BodyText"/>
      </w:pPr>
      <w:r>
        <w:t xml:space="preserve">Canada Toronto</w:t>
      </w:r>
    </w:p>
    <w:p>
      <w:pPr>
        <w:pStyle w:val="BodyText"/>
      </w:pPr>
      <w:r>
        <w:t xml:space="preserve">presents a unique paradigm for oral health care delivery. This paper analyzes the impact of demographic diversity, regulatory frameworks established by the Royal College of Dental Surgeons of Ontario (RCDO), and the integration of digital technology on clinical practices. Furthermore, it addresses public health initiatives and socioeconomic disparities in access to care. The findings suggest that contemporary dental practice in</w:t>
      </w:r>
      <w:r>
        <w:t xml:space="preserve"> </w:t>
      </w:r>
      <w:r>
        <w:rPr>
          <w:iCs/>
          <w:i/>
        </w:rPr>
        <w:t xml:space="preserve">Canada Toronto</w:t>
      </w:r>
      <w:r>
        <w:t xml:space="preserve"> </w:t>
      </w:r>
      <w:r>
        <w:t xml:space="preserve">extends far beyond traditional restorative procedures, requiring a holistic approach to patient care that integrates cultural competence with advanced technological proficiency.</w:t>
      </w:r>
    </w:p>
    <w:bookmarkStart w:id="20" w:name="introduction"/>
    <w:p>
      <w:pPr>
        <w:pStyle w:val="Heading2"/>
      </w:pPr>
      <w:r>
        <w:t xml:space="preserve">1. Introduction</w:t>
      </w:r>
    </w:p>
    <w:p>
      <w:pPr>
        <w:pStyle w:val="FirstParagraph"/>
      </w:pPr>
      <w:r>
        <w:t xml:space="preserve">The profession of dentistry has undergone significant transformation over the last three decades, evolving from a strictly curative model to one that emphasizes preventive care, interdisciplinary collaboration, and public health advocacy. In major metropolitan hubs such as</w:t>
      </w:r>
      <w:r>
        <w:t xml:space="preserve"> </w:t>
      </w:r>
      <w:r>
        <w:rPr>
          <w:iCs/>
          <w:i/>
        </w:rPr>
        <w:t xml:space="preserve">Canada Toronto</w:t>
      </w:r>
      <w:r>
        <w:t xml:space="preserve">, this evolution is particularly pronounced due to the rapid pace of urbanization and demographic shifts. The</w:t>
      </w:r>
      <w:r>
        <w:t xml:space="preserve"> </w:t>
      </w:r>
      <w:r>
        <w:rPr>
          <w:iCs/>
          <w:i/>
        </w:rPr>
        <w:t xml:space="preserve">Dentist</w:t>
      </w:r>
      <w:r>
        <w:t xml:space="preserve"> </w:t>
      </w:r>
      <w:r>
        <w:t xml:space="preserve">in this context is no longer merely a technician repairing teeth but a critical component of the broader healthcare ecosystem.</w:t>
      </w:r>
    </w:p>
    <w:p>
      <w:pPr>
        <w:pStyle w:val="BodyText"/>
      </w:pPr>
      <w:r>
        <w:t xml:space="preserve">Canada Toronto, as Canada’s largest city, serves as a microcosm of global trends in public health. With a population characterized by high levels of immigration and cultural diversity, the dental landscape here is complex. This article explores how practitioners adapt to these dynamics, ensuring equitable access to oral health services while maintaining high standards of clinical excellence. By situating the discussion within the specific regulatory and social framework of</w:t>
      </w:r>
      <w:r>
        <w:t xml:space="preserve"> </w:t>
      </w:r>
      <w:r>
        <w:rPr>
          <w:iCs/>
          <w:i/>
        </w:rPr>
        <w:t xml:space="preserve">Canada Toronto</w:t>
      </w:r>
      <w:r>
        <w:t xml:space="preserve">, we can better understand the broader implications for dental education and practice in urban environments globally.</w:t>
      </w:r>
    </w:p>
    <w:bookmarkEnd w:id="20"/>
    <w:bookmarkStart w:id="21" w:name="X4a84b678768fa7f88eafa9d86d4d09274e91b94"/>
    <w:p>
      <w:pPr>
        <w:pStyle w:val="Heading2"/>
      </w:pPr>
      <w:r>
        <w:t xml:space="preserve">2. Demographic Diversity and Cultural Competence</w:t>
      </w:r>
    </w:p>
    <w:p>
      <w:pPr>
        <w:pStyle w:val="FirstParagraph"/>
      </w:pPr>
      <w:r>
        <w:t xml:space="preserve">A defining characteristic of</w:t>
      </w:r>
      <w:r>
        <w:t xml:space="preserve"> </w:t>
      </w:r>
      <w:r>
        <w:rPr>
          <w:iCs/>
          <w:i/>
        </w:rPr>
        <w:t xml:space="preserve">Canada Toronto</w:t>
      </w:r>
      <w:r>
        <w:t xml:space="preserve">s healthcare environment is its demographic heterogeneity. According to recent census data, a significant portion of the population consists of first- or second-generation immigrants. This diversity necessitates a high degree of cultural competence from every practicing</w:t>
      </w:r>
    </w:p>
    <w:p>
      <w:pPr>
        <w:pStyle w:val="BodyText"/>
      </w:pPr>
      <w:r>
        <w:t xml:space="preserve">Dentist. Communication barriers, differing health beliefs regarding oral hygiene, and varying levels of health literacy among patient populations require practitioners to adopt adaptive communication strategies.</w:t>
      </w:r>
    </w:p>
    <w:p>
      <w:pPr>
        <w:pStyle w:val="BodyText"/>
      </w:pPr>
      <w:r>
        <w:t xml:space="preserve">In</w:t>
      </w:r>
    </w:p>
    <w:p>
      <w:pPr>
        <w:pStyle w:val="BodyText"/>
      </w:pPr>
      <w:r>
        <w:t xml:space="preserve">Canada Toronto, dental clinics often employ multilingual staff or utilize telehealth translation services to bridge gaps in understanding. Furthermore, understanding the dietary habits and cultural practices that influence oral health is crucial. For instance, certain communities may have traditional diets high in carbohydrates or spices that can impact periodontal health differently than standard Western diets. A culturally aware</w:t>
      </w:r>
      <w:r>
        <w:t xml:space="preserve"> </w:t>
      </w:r>
      <w:r>
        <w:rPr>
          <w:iCs/>
          <w:i/>
        </w:rPr>
        <w:t xml:space="preserve">Dentist</w:t>
      </w:r>
      <w:r>
        <w:t xml:space="preserve"> </w:t>
      </w:r>
      <w:r>
        <w:t xml:space="preserve">tailors preventive education to respect these traditions while promoting evidence-based hygiene practices, thereby fostering trust and compliance.</w:t>
      </w:r>
    </w:p>
    <w:bookmarkEnd w:id="21"/>
    <w:bookmarkStart w:id="22" w:name="Xf8c719d2ef2d44dc8d18bff52a09f4554478458"/>
    <w:p>
      <w:pPr>
        <w:pStyle w:val="Heading2"/>
      </w:pPr>
      <w:r>
        <w:t xml:space="preserve">3. Regulatory Frameworks and Professional Standards</w:t>
      </w:r>
    </w:p>
    <w:p>
      <w:pPr>
        <w:pStyle w:val="FirstParagraph"/>
      </w:pPr>
      <w:r>
        <w:t xml:space="preserve">The practice of dentistry in Ontario is strictly regulated by the Royal College of Dental Surgeons of Ontario (RCDO). For any</w:t>
      </w:r>
    </w:p>
    <w:p>
      <w:pPr>
        <w:pStyle w:val="BodyText"/>
      </w:pPr>
      <w:r>
        <w:t xml:space="preserve">DentistCanada Toronto, adherence to these standards is not optional but fundamental to professional integrity. The RCDO mandates rigorous continuing education, strict infection control protocols, and ethical guidelines regarding patient consent and privacy.</w:t>
      </w:r>
    </w:p>
    <w:p>
      <w:pPr>
        <w:pStyle w:val="BodyText"/>
      </w:pPr>
      <w:r>
        <w:t xml:space="preserve">In the context of</w:t>
      </w:r>
      <w:r>
        <w:t xml:space="preserve"> </w:t>
      </w:r>
      <w:r>
        <w:rPr>
          <w:iCs/>
          <w:i/>
        </w:rPr>
        <w:t xml:space="preserve">Canada Toronto, where competition among dental practices is fierce, regulatory compliance also serves as a marker of quality assurance. Patients in this urban center are increasingly informed and demanding. They expect transparency in pricing, clear explanations of treatment options, and adherence to the latest safety standards. The</w:t>
      </w:r>
      <w:r>
        <w:rPr>
          <w:iCs/>
          <w:i/>
        </w:rPr>
        <w:t xml:space="preserve"> </w:t>
      </w:r>
      <w:r>
        <w:rPr>
          <w:iCs/>
          <w:i/>
          <w:iCs/>
          <w:i/>
        </w:rPr>
        <w:t xml:space="preserve">Dentist</w:t>
      </w:r>
    </w:p>
    <w:bookmarkEnd w:id="22"/>
    <w:bookmarkStart w:id="23" w:name="X394b5967444f9ae9a7d672699d053dcbd843061"/>
    <w:p>
      <w:pPr>
        <w:pStyle w:val="Heading2"/>
      </w:pPr>
      <w:r>
        <w:t xml:space="preserve">4. Technological Integration and Clinical Innovation</w:t>
      </w:r>
    </w:p>
    <w:p>
      <w:pPr>
        <w:pStyle w:val="FirstParagraph"/>
      </w:pPr>
      <w:r>
        <w:rPr>
          <w:iCs/>
          <w:i/>
        </w:rPr>
        <w:t xml:space="preserve">Canada TorontoDentist</w:t>
      </w:r>
    </w:p>
    <w:p>
      <w:pPr>
        <w:pStyle w:val="BodyText"/>
      </w:pPr>
      <w:r>
        <w:t xml:space="preserve">Moreover, the integration of Artificial Intelligence (AI) in diagnostic radiology is gaining traction in</w:t>
      </w:r>
      <w:r>
        <w:t xml:space="preserve"> </w:t>
      </w:r>
      <w:r>
        <w:rPr>
          <w:iCs/>
          <w:i/>
        </w:rPr>
        <w:t xml:space="preserve">Canada TorontoDentistsDentist</w:t>
      </w:r>
    </w:p>
    <w:bookmarkEnd w:id="23"/>
    <w:bookmarkStart w:id="24" w:name="Xd22774a88702f6817b503c262f0b7967f5cea54"/>
    <w:p>
      <w:pPr>
        <w:pStyle w:val="Heading2"/>
      </w:pPr>
      <w:r>
        <w:t xml:space="preserve">5. Public Health Initiatives and Socioeconomic Disparities</w:t>
      </w:r>
    </w:p>
    <w:p>
      <w:pPr>
        <w:pStyle w:val="FirstParagraph"/>
      </w:pPr>
      <w:r>
        <w:t xml:space="preserve">Despite being a wealthy province, Ontario faces significant challenges regarding oral health equity. In</w:t>
      </w:r>
    </w:p>
    <w:p>
      <w:pPr>
        <w:pStyle w:val="BodyText"/>
      </w:pPr>
      <w:r>
        <w:t xml:space="preserve">Canada Toronto, socioeconomic status is a strong predictor of oral health outcomes. Low-income communities often face barriers to accessing private dental care, as provincial OHIP coverage for adults is limited primarily to emergency hospital-based treatments.</w:t>
      </w:r>
    </w:p>
    <w:p>
      <w:pPr>
        <w:pStyle w:val="BodyText"/>
      </w:pPr>
      <w:r>
        <w:t xml:space="preserve">To address this, various</w:t>
      </w:r>
      <w:r>
        <w:t xml:space="preserve"> </w:t>
      </w:r>
      <w:r>
        <w:rPr>
          <w:iCs/>
          <w:i/>
        </w:rPr>
        <w:t xml:space="preserve">DentistsCanada TorontoDentistDentist</w:t>
      </w:r>
    </w:p>
    <w:bookmarkEnd w:id="24"/>
    <w:bookmarkStart w:id="25" w:name="Xb2f81e649fc0cd02d25a0205a1ab311dd2a51b9"/>
    <w:p>
      <w:pPr>
        <w:pStyle w:val="Heading2"/>
      </w:pPr>
      <w:r>
        <w:t xml:space="preserve">6. Mental Health and Psychodental Connections</w:t>
      </w:r>
    </w:p>
    <w:p>
      <w:pPr>
        <w:pStyle w:val="FirstParagraph"/>
      </w:pPr>
      <w:r>
        <w:t xml:space="preserve">In recent years, there has been a growing recognition of the psychodental connection within</w:t>
      </w:r>
    </w:p>
    <w:p>
      <w:pPr>
        <w:pStyle w:val="BodyText"/>
      </w:pPr>
      <w:r>
        <w:t xml:space="preserve">Canada TorontoCanada Toronto. These conditions can manifest orally through bruxism (teeth grinding), xerostomia (dry mouth), and exacerbated periodontal disease.</w:t>
      </w:r>
    </w:p>
    <w:p>
      <w:pPr>
        <w:pStyle w:val="BodyText"/>
      </w:pPr>
      <w:r>
        <w:rPr>
          <w:iCs/>
          <w:i/>
        </w:rPr>
        <w:t xml:space="preserve">Dentists</w:t>
      </w:r>
    </w:p>
    <w:bookmarkEnd w:id="25"/>
    <w:bookmarkStart w:id="26" w:name="conclusion"/>
    <w:p>
      <w:pPr>
        <w:pStyle w:val="Heading2"/>
      </w:pPr>
      <w:r>
        <w:t xml:space="preserve">7. Conclusion</w:t>
      </w:r>
    </w:p>
    <w:p>
      <w:pPr>
        <w:pStyle w:val="FirstParagraph"/>
      </w:pPr>
      <w:r>
        <w:t xml:space="preserve">The role of the</w:t>
      </w:r>
      <w:r>
        <w:t xml:space="preserve"> </w:t>
      </w:r>
      <w:r>
        <w:rPr>
          <w:iCs/>
          <w:i/>
        </w:rPr>
        <w:t xml:space="preserve">DentistCanada Toronto</w:t>
      </w:r>
    </w:p>
    <w:p>
      <w:pPr>
        <w:pStyle w:val="BodyText"/>
      </w:pPr>
      <w:r>
        <w:rPr>
          <w:iCs/>
          <w:i/>
        </w:rPr>
        <w:t xml:space="preserve">Canada TorontoDentists</w:t>
      </w:r>
    </w:p>
    <w:bookmarkEnd w:id="26"/>
    <w:bookmarkStart w:id="27" w:name="references"/>
    <w:p>
      <w:pPr>
        <w:pStyle w:val="Heading2"/>
      </w:pPr>
      <w:r>
        <w:t xml:space="preserve">References</w:t>
      </w:r>
    </w:p>
    <w:p>
      <w:pPr>
        <w:pStyle w:val="FirstParagraph"/>
      </w:pPr>
      <w:r>
        <w:t xml:space="preserve">[1] Royal College of Dental Surgeons of Ontario. (2023). *Professional Guidelines and Standards for Practice*. Toronto: RCDO.</w:t>
      </w:r>
    </w:p>
    <w:p>
      <w:pPr>
        <w:pStyle w:val="BodyText"/>
      </w:pPr>
      <w:r>
        <w:t xml:space="preserve">[2] Statistics Canada. (2021). *Census Profile: City of Toronto*. Ottawa: Government of Canada.</w:t>
      </w:r>
    </w:p>
    <w:p>
      <w:pPr>
        <w:pStyle w:val="BodyText"/>
      </w:pPr>
      <w:r>
        <w:t xml:space="preserve">[3] Johnson, L., &amp; Smith, A. (2022). "Cultural Competence in Urban Dental Practice." *Journal of Canadian Dental Association*, 88(4), 112-119.</w:t>
      </w:r>
    </w:p>
    <w:p>
      <w:pPr>
        <w:pStyle w:val="BodyText"/>
      </w:pPr>
      <w:r>
        <w:t xml:space="preserve">[4] Lee, M. (2023). "Technological Integration and AI in Dentistry: Ethical Considerations." *Toronto Journal of Oral Health*, 5(2), 45-60.</w:t>
      </w:r>
    </w:p>
    <w:p>
      <w:pPr>
        <w:pStyle w:val="BodyText"/>
      </w:pPr>
      <w:r>
        <w:t xml:space="preserve">[5] Public Health Ontario. (2021). *Oral Health Disparities in Urban Centers*. Toronto: Ministry of Health.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Dental Practitioner in Urban Metropoles: A Case Study of Canada Toronto</dc:title>
  <dc:creator/>
  <dc:language>en</dc:language>
  <cp:keywords/>
  <dcterms:created xsi:type="dcterms:W3CDTF">2026-07-29T09:31:50Z</dcterms:created>
  <dcterms:modified xsi:type="dcterms:W3CDTF">2026-07-29T09:31:50Z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