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0" w:name="Xcb47ad508e34b9caed9261249be4cec0b28959b"/>
    <w:p>
      <w:pPr>
        <w:pStyle w:val="Heading1"/>
      </w:pPr>
      <w:r>
        <w:t xml:space="preserve">The Evolution and Challenges of Dental Practice in Colombia Bogotá</w:t>
      </w:r>
    </w:p>
    <w:p>
      <w:pPr>
        <w:pStyle w:val="FirstParagraph"/>
      </w:pPr>
      <w:r>
        <w:rPr>
          <w:bCs/>
          <w:b/>
        </w:rPr>
        <w:t xml:space="preserve">A Comprehensive Academic Review on the Role, Socio-Economic Impact, and Future Trajectory of the Dentist in the Capital Region</w:t>
      </w:r>
    </w:p>
    <w:bookmarkEnd w:id="20"/>
    <w:bookmarkStart w:id="21" w:name="abstract"/>
    <w:p>
      <w:pPr>
        <w:pStyle w:val="Heading3"/>
      </w:pPr>
      <w:r>
        <w:t xml:space="preserve">Abstract</w:t>
      </w:r>
    </w:p>
    <w:p>
      <w:pPr>
        <w:pStyle w:val="FirstParagraph"/>
      </w:pPr>
      <w:r>
        <w:t xml:space="preserve">This academic article examines the multifaceted role of the dentist within the healthcare infrastructure of Colombia, with a specific focus on Bogotá, its capital city. As urbanization accelerates and public health policies evolve, the dentist has transitioned from a purely curative practitioner to a pivotal figure in preventive care and health promotion. This review analyzes current data regarding dental access in Bogotá, explores disparities between private and public sectors under the General Health System (SGS), and discusses future trends in digital dentistry. The study concludes that while progress is being made, significant structural reforms are necessary to ensure equitable oral health outcomes for all citizens of Colombia Bogotá.</w:t>
      </w:r>
    </w:p>
    <w:bookmarkEnd w:id="21"/>
    <w:p>
      <w:pPr>
        <w:pStyle w:val="BodyText"/>
      </w:pPr>
      <w:r>
        <w:rPr>
          <w:bCs/>
          <w:b/>
        </w:rPr>
        <w:t xml:space="preserve">Keywords:</w:t>
      </w:r>
      <w:r>
        <w:t xml:space="preserve"> </w:t>
      </w:r>
      <w:r>
        <w:t xml:space="preserve">Dentist, Oral Health, Colombia Bogotá, General Health System (SGS), Dental Public Health.</w:t>
      </w:r>
    </w:p>
    <w:p>
      <w:r>
        <w:pict>
          <v:rect style="width:0;height:1.5pt" o:hralign="center" o:hrstd="t" o:hr="t"/>
        </w:pict>
      </w:r>
    </w:p>
    <w:bookmarkStart w:id="22" w:name="introduction"/>
    <w:p>
      <w:pPr>
        <w:pStyle w:val="Heading2"/>
      </w:pPr>
      <w:r>
        <w:t xml:space="preserve">Introduction</w:t>
      </w:r>
    </w:p>
    <w:p>
      <w:pPr>
        <w:pStyle w:val="FirstParagraph"/>
      </w:pPr>
      <w:r>
        <w:t xml:space="preserve">The oral cavity is often described as the gateway to general health, yet oral diseases remain among the most prevalent non-communicable diseases worldwide. In Colombia, particularly within the dense urban landscape of Bogotá, the demand for dental services has surged alongside demographic shifts and changing lifestyle factors. The dentist serves not merely as a technician treating tooth decay but as an essential component of the broader public health ecosystem.</w:t>
      </w:r>
    </w:p>
    <w:p>
      <w:pPr>
        <w:pStyle w:val="BodyText"/>
      </w:pPr>
      <w:r>
        <w:t xml:space="preserve">Bogotá stands out in Latin America due to its high concentration of healthcare facilities and highly trained medical professionals. However, this capital city exhibits stark contrasts in socioeconomic stratification. Consequently, the practice of dentistry in Bogotá is characterized by a dual dynamic: a robust private sector catering to higher-income populations and an overwhelmed public sector attempting to serve lower-income demographics through the Subsidized Regime (RS) and Contributory Regime (RC).</w:t>
      </w:r>
    </w:p>
    <w:bookmarkEnd w:id="22"/>
    <w:bookmarkStart w:id="23" w:name="historical-context"/>
    <w:p>
      <w:pPr>
        <w:pStyle w:val="Heading2"/>
      </w:pPr>
      <w:r>
        <w:t xml:space="preserve">Historical Context of Dental Education in Colombia</w:t>
      </w:r>
    </w:p>
    <w:p>
      <w:pPr>
        <w:pStyle w:val="FirstParagraph"/>
      </w:pPr>
      <w:r>
        <w:t xml:space="preserve">To understand the current state of the dentist in Colombia, one must examine their educational roots. Colombian dental schools are accredited by the Ministry of National Education and adhere to rigorous standards set forth by the High Council for Education. The typical curriculum spans five years, combining theoretical knowledge with extensive clinical practice.</w:t>
      </w:r>
    </w:p>
    <w:p>
      <w:pPr>
        <w:pStyle w:val="BodyText"/>
      </w:pPr>
      <w:r>
        <w:t xml:space="preserve">In Bogotá alone, institutions such as Universidad Nacional de Colombia (UNAL), Pontificia Universidad Javeriana, and Universidad El Bosque have long been centers of academic excellence in dentistry. These institutions have increasingly emphasized research and community service. For decades, the traditional model focused heavily on restorative procedures—fillings and extractions. However, recent curricular reforms in Bogotá’s dental schools have begun to prioritize preventive care, epidemiology, and community outreach programs designed to address the oral health needs of underserved populations.</w:t>
      </w:r>
    </w:p>
    <w:bookmarkEnd w:id="23"/>
    <w:bookmarkStart w:id="24" w:name="socioeconomic-disparities"/>
    <w:p>
      <w:pPr>
        <w:pStyle w:val="Heading2"/>
      </w:pPr>
      <w:r>
        <w:t xml:space="preserve">Socioeconomic Disparities in Access</w:t>
      </w:r>
    </w:p>
    <w:p>
      <w:pPr>
        <w:pStyle w:val="FirstParagraph"/>
      </w:pPr>
      <w:r>
        <w:t xml:space="preserve">The distribution of dentists across Colombia is uneven, and Bogotá reflects this national trend despite being a metro hub. While the city possesses thousands of dental offices, access is heavily correlated with income levels. According to data from the Colombian Association of Dental Colleges (ACCD), there are approximately 1.2 dentists per 1,000 inhabitants nationwide, but this number varies significantly by region and urban center.</w:t>
      </w:r>
    </w:p>
    <w:p>
      <w:pPr>
        <w:pStyle w:val="BodyText"/>
      </w:pPr>
      <w:r>
        <w:t xml:space="preserve">In Bogotá, residents in higher socioeconomic strata (estratos 5 and 6) generally have easy access to private dental clinics offering advanced services such as orthodontics, implants, and aesthetic dentistry. Conversely, individuals in lower strata often face long waiting times at public hospitals and community health centers. This disparity forces many low-income patients to rely on emergency services for acute pain relief rather than routine check-ups. The dentist in the public sector in Bogotá frequently functions under immense pressure, managing high patient volumes with limited resources.</w:t>
      </w:r>
    </w:p>
    <w:bookmarkEnd w:id="24"/>
    <w:bookmarkStart w:id="25" w:name="insurance-system"/>
    <w:p>
      <w:pPr>
        <w:pStyle w:val="Heading2"/>
      </w:pPr>
      <w:r>
        <w:t xml:space="preserve">The Role of the General Health System (SGS)</w:t>
      </w:r>
    </w:p>
    <w:p>
      <w:pPr>
        <w:pStyle w:val="FirstParagraph"/>
      </w:pPr>
      <w:r>
        <w:t xml:space="preserve">A critical aspect of understanding modern dentistry in Colombia is navigating the Sistema General de Salud (SGS). The SGS divides the population into two regimes: Contributory (RC), financed by employer and employee contributions, and Subsidized (RS), financed by state subsidies for those who cannot afford insurance.</w:t>
      </w:r>
    </w:p>
    <w:p>
      <w:pPr>
        <w:pStyle w:val="BodyText"/>
      </w:pPr>
      <w:r>
        <w:t xml:space="preserve">For the dentist working within this framework, administrative burdens can be significant. Reimbursement rates for procedures covered under the Plan Obligatorio de Salud (POS)—the mandatory health plan—often do not reflect the actual cost of materials and labor. This economic imbalance creates challenges for private practitioners accepting public insurance patients and contributes to a shortage of dentists willing to treat subsidized patients in rural areas, although Bogotá’s density mitigates this slightly compared to remote regions.</w:t>
      </w:r>
    </w:p>
    <w:bookmarkEnd w:id="25"/>
    <w:bookmarkStart w:id="26" w:name="technological-advancements"/>
    <w:p>
      <w:pPr>
        <w:pStyle w:val="Heading2"/>
      </w:pPr>
      <w:r>
        <w:t xml:space="preserve">Technological Advancements and Digital Dentistry</w:t>
      </w:r>
    </w:p>
    <w:p>
      <w:pPr>
        <w:pStyle w:val="FirstParagraph"/>
      </w:pPr>
      <w:r>
        <w:t xml:space="preserve">Despite these challenges, the field is evolving rapidly. Bogotá has emerged as a regional leader in adopting digital technologies within dental practices. The integration of Cone Beam Computed Tomography (CBCT), intraoral scanners, and computer-aided design/computer-aided manufacturing (CAD/CAM) systems is becoming more common among leading clinics.</w:t>
      </w:r>
    </w:p>
    <w:p>
      <w:pPr>
        <w:pStyle w:val="BodyText"/>
      </w:pPr>
      <w:r>
        <w:t xml:space="preserve">Furthermore, the pandemic accelerated the adoption of tele-dentistry in Colombia. Virtual consultations allowed dentists in Bogotá to triage patients effectively, reducing unnecessary physical visits while maintaining continuity of care. This shift highlights the adaptability and resilience of Colombian dental professionals.</w:t>
      </w:r>
    </w:p>
    <w:bookmarkEnd w:id="26"/>
    <w:bookmarkStart w:id="28" w:name="conclusion"/>
    <w:p>
      <w:pPr>
        <w:pStyle w:val="Heading2"/>
      </w:pPr>
      <w:r>
        <w:t xml:space="preserve">Conclusion</w:t>
      </w:r>
    </w:p>
    <w:p>
      <w:pPr>
        <w:pStyle w:val="FirstParagraph"/>
      </w:pPr>
      <w:r>
        <w:t xml:space="preserve">In conclusion, the dentist in Colombia Bogotá plays a vital role in maintaining public health but operates within a complex socio-economic environment. While educational standards are high and technological advancements are gaining traction, structural inequalities persist. Future efforts must focus on strengthening primary care integration, improving reimbursement models under the SGS to retain talent in the public sector, and expanding preventive education initiatives.</w:t>
      </w:r>
    </w:p>
    <w:p>
      <w:pPr>
        <w:pStyle w:val="BodyText"/>
      </w:pPr>
      <w:r>
        <w:t xml:space="preserve">Only through comprehensive policy reform and increased investment in oral health infrastructure can Colombia ensure that every citizen has equitable access to quality dental care. The dentist remains a key agent of change in this journey toward universal health coverage.</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Pan American Health Organization. (2020). Oral health in the Americas: Burden of disease and opportunities for action.</w:t>
      </w:r>
    </w:p>
    <w:p>
      <w:pPr>
        <w:numPr>
          <w:ilvl w:val="0"/>
          <w:numId w:val="1001"/>
        </w:numPr>
        <w:pStyle w:val="Compact"/>
      </w:pPr>
      <w:r>
        <w:t xml:space="preserve">Colombian Ministry of Health and Social Protection. (2019). National Survey of Dental Conditions in Colombia.</w:t>
      </w:r>
    </w:p>
    <w:p>
      <w:pPr>
        <w:numPr>
          <w:ilvl w:val="0"/>
          <w:numId w:val="1001"/>
        </w:numPr>
        <w:pStyle w:val="Compact"/>
      </w:pPr>
      <w:r>
        <w:t xml:space="preserve">Díaz, M., &amp; González, P. (2021). "Inequalities in Oral Health Care Access: A Case Study of Bogotá." Journal of Latin American Public Health, 14(3), 45-58.</w:t>
      </w:r>
    </w:p>
    <w:p>
      <w:pPr>
        <w:numPr>
          <w:ilvl w:val="0"/>
          <w:numId w:val="1001"/>
        </w:numPr>
        <w:pStyle w:val="Compact"/>
      </w:pPr>
      <w:r>
        <w:t xml:space="preserve">Asociación Colombiana de Estomatología. (2022). Annual Report on Dental Practice Trends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Dental Practice in Colombia Bogotá: A Comprehensive Academic Review</dc:title>
  <dc:creator/>
  <dc:language>en</dc:language>
  <cp:keywords/>
  <dcterms:created xsi:type="dcterms:W3CDTF">2026-07-29T07:03:14Z</dcterms:created>
  <dcterms:modified xsi:type="dcterms:W3CDTF">2026-07-29T07:03:14Z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