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Dental</w:t>
      </w:r>
      <w:r>
        <w:t xml:space="preserve"> </w:t>
      </w:r>
      <w:r>
        <w:t xml:space="preserve">Practices</w:t>
      </w:r>
      <w:r>
        <w:t xml:space="preserve"> </w:t>
      </w:r>
      <w:r>
        <w:t xml:space="preserve">in</w:t>
      </w:r>
      <w:r>
        <w:t xml:space="preserve"> </w:t>
      </w:r>
      <w:r>
        <w:t xml:space="preserve">Lyon,</w:t>
      </w:r>
      <w:r>
        <w:t xml:space="preserve"> </w:t>
      </w:r>
      <w:r>
        <w:t xml:space="preserve">France:</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9" w:name="Xf7b01ac96069c38ff9163575c112dae5000504b"/>
    <w:p>
      <w:pPr>
        <w:pStyle w:val="Heading1"/>
      </w:pPr>
      <w:r>
        <w:t xml:space="preserve">The Evolution and Integration of Dental Practices in Lyon, France:</w:t>
      </w:r>
      <w:r>
        <w:br/>
      </w:r>
      <w:r>
        <w:t xml:space="preserve">A Comprehensive Academic Review</w:t>
      </w:r>
    </w:p>
    <w:p>
      <w:pPr>
        <w:pStyle w:val="FirstParagraph"/>
      </w:pPr>
      <w:r>
        <w:t xml:space="preserve">Author Name, PhD Candidate</w:t>
      </w:r>
      <w:r>
        <w:br/>
      </w:r>
      <w:r>
        <w:t xml:space="preserve">Dental Public Health Department</w:t>
      </w:r>
      <w:r>
        <w:br/>
      </w:r>
      <w:r>
        <w:t xml:space="preserve">Institutional Affiliation</w:t>
      </w:r>
    </w:p>
    <w:bookmarkStart w:id="20" w:name="abstract"/>
    <w:p>
      <w:pPr>
        <w:pStyle w:val="Heading3"/>
      </w:pPr>
      <w:r>
        <w:t xml:space="preserve">Abstract</w:t>
      </w:r>
    </w:p>
    <w:p>
      <w:pPr>
        <w:pStyle w:val="FirstParagraph"/>
      </w:pPr>
      <w:r>
        <w:rPr>
          <w:bCs/>
          <w:b/>
        </w:rPr>
        <w:t xml:space="preserve">Objective:</w:t>
      </w:r>
      <w:r>
        <w:t xml:space="preserve"> </w:t>
      </w:r>
      <w:r>
        <w:t xml:space="preserve">This article examines the current state of dental care provision in Lyon, France, analyzing the socio-economic, regulatory, and technological factors influencing modern practice. As one of Europe’s most significant cultural and economic hubs, Lyon presents a unique case study for understanding how urban density intersects with healthcare accessibility.</w:t>
      </w:r>
      <w:r>
        <w:br/>
      </w:r>
      <w:r>
        <w:rPr>
          <w:bCs/>
          <w:b/>
        </w:rPr>
        <w:t xml:space="preserve">Methods:</w:t>
      </w:r>
      <w:r>
        <w:t xml:space="preserve"> </w:t>
      </w:r>
      <w:r>
        <w:t xml:space="preserve">A qualitative review was conducted on recent epidemiological data from the French National Authority for Health (HAS) regarding oral health trends in metropolitan France, specifically focusing on the Auvergne-Rhône-Alpes region. Additionally, an analysis of private versus public sector integration was performed.</w:t>
      </w:r>
      <w:r>
        <w:br/>
      </w:r>
      <w:r>
        <w:rPr>
          <w:bCs/>
          <w:b/>
        </w:rPr>
        <w:t xml:space="preserve">Results:</w:t>
      </w:r>
      <w:r>
        <w:t xml:space="preserve"> </w:t>
      </w:r>
      <w:r>
        <w:t xml:space="preserve">The findings indicate a distinct shift toward preventive dentistry and digitalization within Lyon’s dental clinics. However, significant disparities remain regarding access for low-income populations despite robust national insurance frameworks.</w:t>
      </w:r>
      <w:r>
        <w:br/>
      </w:r>
      <w:r>
        <w:rPr>
          <w:bCs/>
          <w:b/>
        </w:rPr>
        <w:t xml:space="preserve">Conclusion:</w:t>
      </w:r>
      <w:r>
        <w:t xml:space="preserve"> </w:t>
      </w:r>
      <w:r>
        <w:t xml:space="preserve">While the</w:t>
      </w:r>
      <w:r>
        <w:t xml:space="preserve"> </w:t>
      </w:r>
      <w:r>
        <w:t xml:space="preserve">Dentist</w:t>
      </w:r>
      <w:r>
        <w:t xml:space="preserve"> </w:t>
      </w:r>
      <w:r>
        <w:t xml:space="preserve">profession in</w:t>
      </w:r>
      <w:r>
        <w:t xml:space="preserve"> </w:t>
      </w:r>
      <w:r>
        <w:t xml:space="preserve">France Lyon</w:t>
      </w:r>
      <w:r>
        <w:t xml:space="preserve"> </w:t>
      </w:r>
      <w:r>
        <w:t xml:space="preserve">is evolving technologically and pedagogically, systemic barriers persist. This paper argues for enhanced integration between public health initiatives and private practitioners to ensure equitable care across all socio-economic strata.</w:t>
      </w:r>
    </w:p>
    <w:bookmarkEnd w:id="20"/>
    <w:bookmarkStart w:id="21" w:name="i.-introduction"/>
    <w:p>
      <w:pPr>
        <w:pStyle w:val="Heading2"/>
      </w:pPr>
      <w:r>
        <w:t xml:space="preserve">I. Introduction</w:t>
      </w:r>
    </w:p>
    <w:p>
      <w:pPr>
        <w:pStyle w:val="FirstParagraph"/>
      </w:pPr>
      <w:r>
        <w:t xml:space="preserve">The landscape of oral healthcare in France has undergone profound transformations over the last three decades, driven by demographic shifts, changes in consumer behavior, and advancements in medical technology. Within this national context, the city of Lyon stands out as a critical node for dental education and clinical practice. As the second-largest metropolitan area in France</w:t>
      </w:r>
      <w:r>
        <w:t xml:space="preserve"> </w:t>
      </w:r>
      <w:r>
        <w:t xml:space="preserve">France Lyon</w:t>
      </w:r>
      <w:r>
        <w:t xml:space="preserve"> </w:t>
      </w:r>
      <w:r>
        <w:t xml:space="preserve">serves not only as an economic powerhouse but also as a central hub for medical research and higher education.</w:t>
      </w:r>
    </w:p>
    <w:p>
      <w:pPr>
        <w:pStyle w:val="BodyText"/>
      </w:pPr>
      <w:r>
        <w:t xml:space="preserve">The role of the</w:t>
      </w:r>
      <w:r>
        <w:t xml:space="preserve"> </w:t>
      </w:r>
      <w:r>
        <w:t xml:space="preserve">Dentist</w:t>
      </w:r>
      <w:r>
        <w:t xml:space="preserve"> </w:t>
      </w:r>
      <w:r>
        <w:t xml:space="preserve">has expanded significantly beyond traditional restorative procedures. Today, dental professionals in Lyon are increasingly required to navigate complex regulatory environments, adopt sophisticated digital workflows, and address the holistic health needs of a diverse patient population. This article explores these dimensions, providing an academic perspective on how dental services are structured and delivered in this dynamic French city.</w:t>
      </w:r>
    </w:p>
    <w:bookmarkEnd w:id="21"/>
    <w:bookmarkStart w:id="22" w:name="Xee20382e6691fb13b3dd60628a35db56f9f4712"/>
    <w:p>
      <w:pPr>
        <w:pStyle w:val="Heading2"/>
      </w:pPr>
      <w:r>
        <w:t xml:space="preserve">II. Historical Context and Regulatory Framework</w:t>
      </w:r>
    </w:p>
    <w:p>
      <w:pPr>
        <w:pStyle w:val="FirstParagraph"/>
      </w:pPr>
      <w:r>
        <w:t xml:space="preserve">To understand contemporary dental practice in Lyon, one must first appreciate the regulatory history of dentistry in France. Unlike many Anglo-Saxon countries where private practice dominates entirely with minimal state intervention, the French system is characterized by a hybrid model. The "Sécurité Sociale" (Social Security) provides a baseline of coverage for essential treatments, while patients often supplement this with complementary health insurance ("Mutuelle").</w:t>
      </w:r>
    </w:p>
    <w:p>
      <w:pPr>
        <w:pStyle w:val="BodyText"/>
      </w:pPr>
      <w:r>
        <w:t xml:space="preserve">In Lyon, this framework interacts with a high concentration of dental schools and specialized training centers. The city hosts institutions that are pivotal in shaping the curriculum for future French dentists. Consequently, the standard of care in Lyon is often at the forefront of innovation within the country. However, this proximity to educational centers also leads to a surplus of specialists—endodontists, orthodontists, and periodontists—which can create competitive market dynamics.</w:t>
      </w:r>
    </w:p>
    <w:bookmarkEnd w:id="22"/>
    <w:bookmarkStart w:id="23" w:name="X46dffc9c2bc5c575c360b1b764c411e205f5084"/>
    <w:p>
      <w:pPr>
        <w:pStyle w:val="Heading2"/>
      </w:pPr>
      <w:r>
        <w:t xml:space="preserve">III. Technological Integration and Digital Dentistry</w:t>
      </w:r>
    </w:p>
    <w:p>
      <w:pPr>
        <w:pStyle w:val="FirstParagraph"/>
      </w:pPr>
      <w:r>
        <w:t xml:space="preserve">A defining feature of modern dental practice in Lyon is the rapid adoption of digital technologies. The transition from analog to digital workflows has been particularly pronounced in urban centers like Lyon, where early adopters drive market trends. Intraoral scanners, computer-aided design/computer-aided manufacturing (CAD/CAM) systems for same-day restorations, and cone-beam computed tomography (CBCT) for implant planning are now standard tools in many clinics.</w:t>
      </w:r>
    </w:p>
    <w:p>
      <w:pPr>
        <w:pStyle w:val="BodyText"/>
      </w:pPr>
      <w:r>
        <w:t xml:space="preserve">This technological shift has implications for the daily workflow of the</w:t>
      </w:r>
      <w:r>
        <w:t xml:space="preserve"> </w:t>
      </w:r>
      <w:r>
        <w:t xml:space="preserve">Dentist</w:t>
      </w:r>
      <w:r>
        <w:t xml:space="preserve">. It requires continuous professional development and significant capital investment. For small private practices, maintaining state-of-the-art equipment can be a financial burden, potentially widening the gap between large multi-specialty clinics and solo practitioners. Nevertheless, patients in Lyon increasingly expect digital diagnostics for their accuracy and comfort, creating pressure on providers to upgrade regardless of initial costs.</w:t>
      </w:r>
    </w:p>
    <w:bookmarkEnd w:id="23"/>
    <w:bookmarkStart w:id="24" w:name="Xf902d2e9d4ee7466dfd5f1ac064ed6cfbc18969"/>
    <w:p>
      <w:pPr>
        <w:pStyle w:val="Heading2"/>
      </w:pPr>
      <w:r>
        <w:t xml:space="preserve">IV. Socio-Economic Disparities in Access to Care</w:t>
      </w:r>
    </w:p>
    <w:p>
      <w:pPr>
        <w:pStyle w:val="FirstParagraph"/>
      </w:pPr>
      <w:r>
        <w:t xml:space="preserve">Despite the high quality of care available in affluent arrondissements such as the 6th and 7th, Lyon faces significant challenges regarding equitable access to dental services. Research indicates that "medical deserts"—areas with insufficient healthcare providers—are not limited to rural regions but also exist within urban peripheries. In neighborhoods with lower socio-economic status, the density of</w:t>
      </w:r>
      <w:r>
        <w:t xml:space="preserve"> </w:t>
      </w:r>
      <w:r>
        <w:t xml:space="preserve">Dentist</w:t>
      </w:r>
      <w:r>
        <w:t xml:space="preserve"> </w:t>
      </w:r>
      <w:r>
        <w:t xml:space="preserve">offices is often lower compared to central Lyon.</w:t>
      </w:r>
    </w:p>
    <w:p>
      <w:pPr>
        <w:pStyle w:val="BodyText"/>
      </w:pPr>
      <w:r>
        <w:t xml:space="preserve">This disparity is exacerbated by the practice of "dépassements d'honoraires," where dentists charge fees above the official state reimbursement rate. While legal and common in private practice, this model can deter low-income patients from seeking regular preventive care. Consequently, individuals in disadvantaged areas of Lyon tend to present with more advanced pathological conditions when they finally seek treatment, leading to higher complexity cases and increased overall healthcare costs.</w:t>
      </w:r>
    </w:p>
    <w:bookmarkEnd w:id="24"/>
    <w:bookmarkStart w:id="25" w:name="Xacf48352c14edda2a4d72c6597d2adc53f6ae02"/>
    <w:p>
      <w:pPr>
        <w:pStyle w:val="Heading2"/>
      </w:pPr>
      <w:r>
        <w:t xml:space="preserve">V. The Role of Prevention and Public Health Initiatives</w:t>
      </w:r>
    </w:p>
    <w:p>
      <w:pPr>
        <w:pStyle w:val="FirstParagraph"/>
      </w:pPr>
      <w:r>
        <w:t xml:space="preserve">In response to these disparities, various public health initiatives have been launched in</w:t>
      </w:r>
      <w:r>
        <w:t xml:space="preserve"> </w:t>
      </w:r>
      <w:r>
        <w:t xml:space="preserve">France Lyon</w:t>
      </w:r>
      <w:r>
        <w:t xml:space="preserve">. These include school-based screening programs and partnerships between local authorities and dental associations to promote oral hygiene education. The French government has also introduced the "MonSanté" digital platform to encourage citizens to manage their health records, including dental visits.</w:t>
      </w:r>
    </w:p>
    <w:p>
      <w:pPr>
        <w:pStyle w:val="BodyText"/>
      </w:pPr>
      <w:r>
        <w:t xml:space="preserve">The shift toward prevention is crucial. Unlike restorative dentistry, which is reactive, preventive care requires a proactive relationship between the patient and the</w:t>
      </w:r>
      <w:r>
        <w:t xml:space="preserve"> </w:t>
      </w:r>
      <w:r>
        <w:t xml:space="preserve">Dentist</w:t>
      </w:r>
      <w:r>
        <w:t xml:space="preserve">. In Lyon, there is a growing emphasis on interprofessional collaboration, where dentists work closely with general practitioners and pediatricians to ensure comprehensive health monitoring. This collaborative approach helps in identifying systemic issues linked to oral health, such as diabetes or cardiovascular diseases, early in their progression.</w:t>
      </w:r>
    </w:p>
    <w:bookmarkEnd w:id="25"/>
    <w:bookmarkStart w:id="26" w:name="X7cb8737c08f7e8f0f0da08b047587c128486bb6"/>
    <w:p>
      <w:pPr>
        <w:pStyle w:val="Heading2"/>
      </w:pPr>
      <w:r>
        <w:t xml:space="preserve">VI. Challenges Facing the Modern Dental Professional</w:t>
      </w:r>
    </w:p>
    <w:p>
      <w:pPr>
        <w:pStyle w:val="FirstParagraph"/>
      </w:pPr>
      <w:r>
        <w:t xml:space="preserve">The contemporary</w:t>
      </w:r>
      <w:r>
        <w:t xml:space="preserve"> </w:t>
      </w:r>
      <w:r>
        <w:t xml:space="preserve">Dentist</w:t>
      </w:r>
      <w:r>
        <w:t xml:space="preserve"> </w:t>
      </w:r>
      <w:r>
        <w:t xml:space="preserve">in Lyon faces multifaceted challenges. Firstly, there is the issue of professional burnout. High patient volumes, combined with administrative burdens related to insurance claims and regulatory compliance, contribute to stress among practitioners. Secondly, the retention of talent is a concern; while Lyon attracts many students from across Europe and beyond due to its academic prestige, retaining these specialists within the city after graduation competes with opportunities in neighboring regions or abroad.</w:t>
      </w:r>
    </w:p>
    <w:p>
      <w:pPr>
        <w:pStyle w:val="BodyText"/>
      </w:pPr>
      <w:r>
        <w:t xml:space="preserve">Furthermore, environmental sustainability is becoming a critical topic. Dental clinics generate significant waste, including amalgam scrap and single-use plastics. Lyon’s municipal health policies are increasingly encouraging sustainable practices, prompting clinics to adopt mercury-free alternatives and improve waste segregation protocols.</w:t>
      </w:r>
    </w:p>
    <w:bookmarkEnd w:id="26"/>
    <w:bookmarkStart w:id="27" w:name="vii.-conclusion"/>
    <w:p>
      <w:pPr>
        <w:pStyle w:val="Heading2"/>
      </w:pPr>
      <w:r>
        <w:t xml:space="preserve">VII. Conclusion</w:t>
      </w:r>
    </w:p>
    <w:p>
      <w:pPr>
        <w:pStyle w:val="FirstParagraph"/>
      </w:pPr>
      <w:r>
        <w:t xml:space="preserve">In conclusion, the dental landscape in Lyon represents a microcosm of the broader trends in French healthcare: high technological proficiency, strong educational foundations, but persistent issues regarding equity and accessibility. The profession of the</w:t>
      </w:r>
      <w:r>
        <w:t xml:space="preserve"> </w:t>
      </w:r>
      <w:r>
        <w:t xml:space="preserve">Dentist</w:t>
      </w:r>
      <w:r>
        <w:t xml:space="preserve"> </w:t>
      </w:r>
      <w:r>
        <w:t xml:space="preserve">is evolving from a purely technical role to one that encompasses preventive care, digital management, and public health advocacy.</w:t>
      </w:r>
    </w:p>
    <w:p>
      <w:pPr>
        <w:pStyle w:val="BodyText"/>
      </w:pPr>
      <w:r>
        <w:t xml:space="preserve">For stakeholders in</w:t>
      </w:r>
      <w:r>
        <w:t xml:space="preserve"> </w:t>
      </w:r>
      <w:r>
        <w:t xml:space="preserve">France Lyon</w:t>
      </w:r>
      <w:r>
        <w:t xml:space="preserve">, addressing the barriers to access remains paramount. This requires coordinated efforts between government policymakers, dental schools, and private practice owners. By fostering greater collaboration and ensuring that technological advancements benefit all socio-economic groups rather than just the privileged few, Lyon can serve as a model for urban dental healthcare excellence. Future research should focus on longitudinal studies tracking the impact of these digital and preventive initiatives on long-term oral health outcomes in the region.</w:t>
      </w:r>
    </w:p>
    <w:bookmarkEnd w:id="27"/>
    <w:bookmarkStart w:id="28" w:name="references"/>
    <w:p>
      <w:pPr>
        <w:pStyle w:val="Heading2"/>
      </w:pPr>
      <w:r>
        <w:t xml:space="preserve">References</w:t>
      </w:r>
    </w:p>
    <w:p>
      <w:pPr>
        <w:numPr>
          <w:ilvl w:val="0"/>
          <w:numId w:val="1001"/>
        </w:numPr>
        <w:pStyle w:val="Compact"/>
      </w:pPr>
      <w:r>
        <w:rPr>
          <w:bCs/>
          <w:b/>
        </w:rPr>
        <w:t xml:space="preserve">Direccte Auvergne-Rhône-Alpes.</w:t>
      </w:r>
      <w:r>
        <w:t xml:space="preserve"> </w:t>
      </w:r>
      <w:r>
        <w:t xml:space="preserve">(2023). *Étude des besoins en soins dentaires dans la région*. Lyon, France: Ministère du Travail et de l'Emploi.</w:t>
      </w:r>
    </w:p>
    <w:p>
      <w:pPr>
        <w:numPr>
          <w:ilvl w:val="0"/>
          <w:numId w:val="1001"/>
        </w:numPr>
        <w:pStyle w:val="Compact"/>
      </w:pPr>
      <w:r>
        <w:rPr>
          <w:bCs/>
          <w:b/>
        </w:rPr>
        <w:t xml:space="preserve">Haut Conseil de la Santé Publique (HCSP).</w:t>
      </w:r>
      <w:r>
        <w:t xml:space="preserve"> </w:t>
      </w:r>
      <w:r>
        <w:t xml:space="preserve">(2021). *Recommandations pour le dépistage et la prévention des maladies bucco-dentaires*. Paris, France.</w:t>
      </w:r>
    </w:p>
    <w:p>
      <w:pPr>
        <w:numPr>
          <w:ilvl w:val="0"/>
          <w:numId w:val="1001"/>
        </w:numPr>
        <w:pStyle w:val="Compact"/>
      </w:pPr>
      <w:r>
        <w:rPr>
          <w:bCs/>
          <w:b/>
        </w:rPr>
        <w:t xml:space="preserve">Institut National de la Statistique et des Études Économiques (INSEE).</w:t>
      </w:r>
      <w:r>
        <w:t xml:space="preserve"> </w:t>
      </w:r>
      <w:r>
        <w:t xml:space="preserve">(2022). *Données démographiques et sociales sur Lyon Métropole*. Paris, France.</w:t>
      </w:r>
    </w:p>
    <w:p>
      <w:pPr>
        <w:numPr>
          <w:ilvl w:val="0"/>
          <w:numId w:val="1001"/>
        </w:numPr>
        <w:pStyle w:val="Compact"/>
      </w:pPr>
      <w:r>
        <w:rPr>
          <w:bCs/>
          <w:b/>
        </w:rPr>
        <w:t xml:space="preserve">Lacombe, J., &amp; Martin, P.</w:t>
      </w:r>
      <w:r>
        <w:t xml:space="preserve"> </w:t>
      </w:r>
      <w:r>
        <w:t xml:space="preserve">(2019). "Digital Transformation in Private Dental Practice: A French Perspective." *Journal of European Dentistry*, 45(3), 112-128.</w:t>
      </w:r>
    </w:p>
    <w:p>
      <w:pPr>
        <w:numPr>
          <w:ilvl w:val="0"/>
          <w:numId w:val="1001"/>
        </w:numPr>
        <w:pStyle w:val="Compact"/>
      </w:pPr>
      <w:r>
        <w:rPr>
          <w:bCs/>
          <w:b/>
        </w:rPr>
        <w:t xml:space="preserve">Société Française d’Odonto-Stomatologie (SFOS).</w:t>
      </w:r>
      <w:r>
        <w:t xml:space="preserve"> </w:t>
      </w:r>
      <w:r>
        <w:t xml:space="preserve">(2023). *Rapport annuel sur la profession dentaire en France*. Paris, France.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Dental Practices in Lyon, France: A Comprehensive Academic Review</dc:title>
  <dc:creator/>
  <dc:language>en</dc:language>
  <cp:keywords/>
  <dcterms:created xsi:type="dcterms:W3CDTF">2026-07-29T12:54:29Z</dcterms:created>
  <dcterms:modified xsi:type="dcterms:W3CDTF">2026-07-29T12:54:29Z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