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Berlin:</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Clinical</w:t>
      </w:r>
      <w:r>
        <w:t xml:space="preserve"> </w:t>
      </w:r>
      <w:r>
        <w:t xml:space="preserve">Standards,</w:t>
      </w:r>
      <w:r>
        <w:t xml:space="preserve"> </w:t>
      </w:r>
      <w:r>
        <w:t xml:space="preserve">Technological</w:t>
      </w:r>
      <w:r>
        <w:t xml:space="preserve"> </w:t>
      </w:r>
      <w:r>
        <w:t xml:space="preserve">Integration,</w:t>
      </w:r>
      <w:r>
        <w:t xml:space="preserve"> </w:t>
      </w:r>
      <w:r>
        <w:t xml:space="preserve">and</w:t>
      </w:r>
      <w:r>
        <w:t xml:space="preserve"> </w:t>
      </w:r>
      <w:r>
        <w:t xml:space="preserve">Patient-Centered</w:t>
      </w:r>
      <w:r>
        <w:t xml:space="preserve"> </w:t>
      </w:r>
      <w:r>
        <w:t xml:space="preserve">Care</w:t>
      </w:r>
      <w:r>
        <w:t xml:space="preserve"> </w:t>
      </w:r>
      <w:r>
        <w:t xml:space="preserve">in</w:t>
      </w:r>
      <w:r>
        <w:t xml:space="preserve"> </w:t>
      </w:r>
      <w:r>
        <w:t xml:space="preserve">the</w:t>
      </w:r>
      <w:r>
        <w:t xml:space="preserve"> </w:t>
      </w:r>
      <w:r>
        <w:t xml:space="preserve">German</w:t>
      </w:r>
      <w:r>
        <w:t xml:space="preserve"> </w:t>
      </w:r>
      <w:r>
        <w:t xml:space="preserve">Capital</w:t>
      </w:r>
    </w:p>
    <w:bookmarkStart w:id="27" w:name="X078a266161175793d09e186b1ba6d7264fbad65"/>
    <w:p>
      <w:pPr>
        <w:pStyle w:val="Heading1"/>
      </w:pPr>
      <w:r>
        <w:t xml:space="preserve">The Evolution of Dental Practice in Berlin</w:t>
      </w:r>
      <w:r>
        <w:br/>
      </w:r>
      <w:r>
        <w:t xml:space="preserve">A Comprehensive Review of Clinical Standards, Technological Integration, and Patient-Centered Care in the German Capital</w:t>
      </w:r>
    </w:p>
    <w:p>
      <w:pPr>
        <w:pStyle w:val="FirstParagraph"/>
      </w:pPr>
      <w:r>
        <w:rPr>
          <w:bCs/>
          <w:b/>
        </w:rPr>
        <w:t xml:space="preserve">Abstract:</w:t>
      </w:r>
      <w:r>
        <w:br/>
      </w:r>
      <w:r>
        <w:t xml:space="preserve">This article examines the contemporary landscape of dental healthcare within Berlin, Germany. As a major European metropolis with a unique socio-demographic profile, Berlin presents distinct challenges and opportunities for dental practitioners. The study analyzes the integration of advanced digital technologies, adherence to rigorous German statutory health insurance regulations, and the evolving role of the dentist in promoting holistic oral health. By reviewing current clinical protocols and patient management strategies specific to Berlin’s diverse population, this paper highlights how modern dental practices are adapting to meet high standards of quality and accessibility. The findings suggest that successful dental practice in Berlin requires a synergistic approach combining technical expertise with cultural competence and regulatory compliance.</w:t>
      </w:r>
    </w:p>
    <w:p>
      <w:pPr>
        <w:pStyle w:val="BodyText"/>
      </w:pPr>
      <w:r>
        <w:rPr>
          <w:bCs/>
          <w:b/>
        </w:rPr>
        <w:t xml:space="preserve">Keywords:</w:t>
      </w:r>
      <w:r>
        <w:t xml:space="preserve"> </w:t>
      </w:r>
      <w:r>
        <w:t xml:space="preserve">Dentist, Germany, Berlin, Dental Health Insurance, Digital Dentistry, Patient Care Standards.</w:t>
      </w:r>
    </w:p>
    <w:bookmarkStart w:id="20" w:name="i.-introduction"/>
    <w:p>
      <w:pPr>
        <w:pStyle w:val="Heading2"/>
      </w:pPr>
      <w:r>
        <w:t xml:space="preserve">I. Introduction</w:t>
      </w:r>
    </w:p>
    <w:p>
      <w:pPr>
        <w:pStyle w:val="FirstParagraph"/>
      </w:pPr>
      <w:r>
        <w:t xml:space="preserve">The role of the dentist extends far beyond the mere restoration of teeth; it is a critical component of general public health. In Germany, a country renowned for its high standards in healthcare infrastructure and medical precision, dental care is integrated into a robust system governed by both statutory health insurance (Gesetzliche Krankenversicherung) and private provisions. Berlin, as the capital city, serves as a microcosm of this broader national system while simultaneously facing unique urban challenges. With a population exceeding 3.8 million residents and a significant influx of international migrants, Berlin’s dental sector must cater to an exceptionally diverse demographic.</w:t>
      </w:r>
    </w:p>
    <w:p>
      <w:pPr>
        <w:pStyle w:val="BodyText"/>
      </w:pPr>
      <w:r>
        <w:t xml:space="preserve">This article explores the specific dynamics of being a dentist in Berlin today. It investigates how local practitioners navigate the complexities of treating patients from varied cultural backgrounds, the adoption of Industry 4.0 technologies in clinical settings, and the stringent regulatory environment that defines German medical practice. Understanding these factors is essential for appreciating how dental care is delivered effectively in one of Europe’s most vibrant cities.</w:t>
      </w:r>
    </w:p>
    <w:bookmarkEnd w:id="20"/>
    <w:bookmarkStart w:id="21" w:name="X8f0cbe37ff824554eb441e538a893df7558f6d3"/>
    <w:p>
      <w:pPr>
        <w:pStyle w:val="Heading2"/>
      </w:pPr>
      <w:r>
        <w:t xml:space="preserve">II. The Regulatory Framework and Professional Standards</w:t>
      </w:r>
    </w:p>
    <w:p>
      <w:pPr>
        <w:pStyle w:val="FirstParagraph"/>
      </w:pPr>
      <w:r>
        <w:t xml:space="preserve">In Germany, the profession of a dentist (Zahnarzt) is highly regulated. To practice legally, a dentist must hold a recognized degree from an accredited university within the European Union or possess equivalency recognized by German authorities. Furthermore, they must be registered with the Berlin Chamber of Dentists (Kammer der Zahnärzte zu Berlin). This body ensures that all practitioners adhere to strict ethical guidelines and continuing education requirements.</w:t>
      </w:r>
    </w:p>
    <w:p>
      <w:pPr>
        <w:pStyle w:val="BodyText"/>
      </w:pPr>
      <w:r>
        <w:t xml:space="preserve">The interaction between the dentist and patient in Berlin is heavily influenced by the dual system of healthcare financing. The majority of the population is covered by statutory health insurance, which dictates specific treatment protocols and reimbursement rates. For a dentist practicing in Berlin, understanding these nuances is vital. While basic preventive care and essential treatments are covered, more aesthetic or advanced restorative procedures often require out-of-pocket payment or supplementary private insurance. This economic reality shapes the patient-dentist relationship, necessitating transparent communication regarding costs and treatment options.</w:t>
      </w:r>
    </w:p>
    <w:bookmarkEnd w:id="21"/>
    <w:bookmarkStart w:id="22" w:name="X6aba12c6772e7d5b15f2bf3e9e2bbc2a7c261ee"/>
    <w:p>
      <w:pPr>
        <w:pStyle w:val="Heading2"/>
      </w:pPr>
      <w:r>
        <w:t xml:space="preserve">III. Technological Integration in Berlin Dental Practices</w:t>
      </w:r>
    </w:p>
    <w:p>
      <w:pPr>
        <w:pStyle w:val="FirstParagraph"/>
      </w:pPr>
      <w:r>
        <w:t xml:space="preserve">Berlin is at the forefront of digital transformation in healthcare. Modern dental clinics in districts such as Mitte, Charlottenburg, and Kreuzberg are increasingly adopting digital workflows to enhance precision and patient comfort. The transition from analog impression materials to intraoral scanners is a prime example of this shift. Digital impressions reduce discomfort for patients and improve the fit of crowns, bridges, and aligners.</w:t>
      </w:r>
    </w:p>
    <w:p>
      <w:pPr>
        <w:pStyle w:val="BodyText"/>
      </w:pPr>
      <w:r>
        <w:t xml:space="preserve">Moreover, Computer-Aided Design/Computer-Aided Manufacturing (CAD/CAM) technology allows dentists to design and mill restorations in-chair, providing same-day solutions for patients. This efficiency is particularly valued in a fast-paced city like Berlin. Additionally, the use of Cone Beam Computed Tomography (CBCT) has become standard for complex cases involving implantology or endodontics, allowing for 3D visualization of anatomical structures that minimizes surgical risks.</w:t>
      </w:r>
    </w:p>
    <w:p>
      <w:pPr>
        <w:pStyle w:val="BodyText"/>
      </w:pPr>
      <w:r>
        <w:t xml:space="preserve">The integration of tele-dentistry has also accelerated post-pandemic. Berlin dentists now utilize digital platforms for initial consultations and follow-up care, improving accessibility for patients with mobility issues or tight schedules. However, the personal touch remains paramount; technology is viewed as an enabler rather than a replacement for the interpersonal skills of the dentist.</w:t>
      </w:r>
    </w:p>
    <w:bookmarkEnd w:id="22"/>
    <w:bookmarkStart w:id="23" w:name="X36614b48d8cfbd94cbb506e808c8b10da6c8857"/>
    <w:p>
      <w:pPr>
        <w:pStyle w:val="Heading2"/>
      </w:pPr>
      <w:r>
        <w:t xml:space="preserve">IV. Demographic Diversity and Cultural Competence</w:t>
      </w:r>
    </w:p>
    <w:p>
      <w:pPr>
        <w:pStyle w:val="FirstParagraph"/>
      </w:pPr>
      <w:r>
        <w:t xml:space="preserve">A defining characteristic of dentistry in Berlin is its multicultural context. The city’s population includes a large number of non-German speakers, requiring dentists to possess strong communication skills or employ professional interpreter services. Language barriers can significantly impact oral health outcomes if not addressed properly, as patients may struggle to understand preventive advice or post-operative instructions.</w:t>
      </w:r>
    </w:p>
    <w:p>
      <w:pPr>
        <w:pStyle w:val="BodyText"/>
      </w:pPr>
      <w:r>
        <w:t xml:space="preserve">Cultural competence is therefore a crucial skill for the modern dentist in Berlin. This involves not only language proficiency but also an understanding of varying cultural attitudes toward dental care, pain management, and aesthetics. For instance, some communities may have traditional remedies that interact with prescribed medications, requiring the dentist to conduct thorough history-taking. By fostering an inclusive environment where patients feel understood and respected, dentists in Berlin can improve compliance and overall health outcomes.</w:t>
      </w:r>
    </w:p>
    <w:bookmarkEnd w:id="23"/>
    <w:bookmarkStart w:id="24" w:name="Xf954f7b5cf60490c4f91559f8b66ea85fd32b5d"/>
    <w:p>
      <w:pPr>
        <w:pStyle w:val="Heading2"/>
      </w:pPr>
      <w:r>
        <w:t xml:space="preserve">V. Preventive Care and Public Health Initiatives</w:t>
      </w:r>
    </w:p>
    <w:p>
      <w:pPr>
        <w:pStyle w:val="FirstParagraph"/>
      </w:pPr>
      <w:r>
        <w:t xml:space="preserve">The German dental system places a strong emphasis on prevention. In Berlin, this is reflected in various public health initiatives aimed at reducing the prevalence of caries and periodontal disease among children and adolescents. The "Check-up 8" program, for example, provides regular preventive examinations for children aged eight to nine years old.</w:t>
      </w:r>
    </w:p>
    <w:p>
      <w:pPr>
        <w:pStyle w:val="BodyText"/>
      </w:pPr>
      <w:r>
        <w:t xml:space="preserve">Dentists play a pivotal role in these initiatives by conducting oral hygiene instructions (OHI) and applying fluoride varnishes or sealants. In Berlin schools and community centers, dentists often collaborate with public health officials to reach underserved populations. This proactive approach aligns with the broader goals of the German healthcare system to reduce long-term treatment burdens by investing in early intervention.</w:t>
      </w:r>
    </w:p>
    <w:bookmarkEnd w:id="24"/>
    <w:bookmarkStart w:id="25" w:name="vi.-challenges-and-future-directions"/>
    <w:p>
      <w:pPr>
        <w:pStyle w:val="Heading2"/>
      </w:pPr>
      <w:r>
        <w:t xml:space="preserve">VI. Challenges and Future Directions</w:t>
      </w:r>
    </w:p>
    <w:p>
      <w:pPr>
        <w:pStyle w:val="FirstParagraph"/>
      </w:pPr>
      <w:r>
        <w:t xml:space="preserve">Despite advancements, Berlin’s dental sector faces challenges. A significant issue is the shortage of dentists willing to accept statutory health insurance patients in certain neighborhoods, leading to unequal access to care. Additionally, the rising costs of materials and labor put pressure on private practices.</w:t>
      </w:r>
    </w:p>
    <w:p>
      <w:pPr>
        <w:pStyle w:val="BodyText"/>
      </w:pPr>
      <w:r>
        <w:t xml:space="preserve">Looking ahead, the integration of artificial intelligence (AI) into diagnostic tools promises to further enhance decision-making processes for dentists. AI algorithms can assist in detecting early signs of oral cancer or analyzing radiographs with greater accuracy than human eyes alone. However, the ethical implications and data privacy concerns associated with AI must be carefully managed within the strict German legal framework.</w:t>
      </w:r>
    </w:p>
    <w:bookmarkEnd w:id="25"/>
    <w:bookmarkStart w:id="26" w:name="vii.-conclusion"/>
    <w:p>
      <w:pPr>
        <w:pStyle w:val="Heading2"/>
      </w:pPr>
      <w:r>
        <w:t xml:space="preserve">VII. Conclusion</w:t>
      </w:r>
    </w:p>
    <w:p>
      <w:pPr>
        <w:pStyle w:val="FirstParagraph"/>
      </w:pPr>
      <w:r>
        <w:t xml:space="preserve">The profession of a dentist in Berlin is complex, demanding a balance between technical excellence, regulatory compliance, and cultural sensitivity. As Germany’s capital continues to grow and diversify, the role of the dentist will evolve to meet these changing needs. By embracing digital technologies while maintaining a patient-centered approach, dental professionals in Berlin can ensure high-quality care for all residents. The future of dentistry in this region lies not only in technological innovation but also in fostering trust and accessibility within a multicultural society.</w:t>
      </w:r>
    </w:p>
    <w:p>
      <w:r>
        <w:pict>
          <v:rect style="width:0;height:1.5pt" o:hralign="center" o:hrstd="t" o:hr="t"/>
        </w:pict>
      </w:r>
    </w:p>
    <w:p>
      <w:pPr>
        <w:pStyle w:val="FirstParagraph"/>
      </w:pPr>
      <w:r>
        <w:rPr>
          <w:iCs/>
          <w:i/>
        </w:rPr>
        <w:t xml:space="preserve">This document is intended for academic discussion regarding dental practices in Germany, specifically focusing on the urban context of Berlin.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Dental Practice in Berlin: A Comprehensive Review of Clinical Standards, Technological Integration, and Patient-Centered Care in the German Capital</dc:title>
  <dc:creator/>
  <cp:keywords/>
  <dcterms:created xsi:type="dcterms:W3CDTF">2026-07-29T06:29:28Z</dcterms:created>
  <dcterms:modified xsi:type="dcterms:W3CDTF">2026-07-29T06:29:28Z</dcterms:modified>
</cp:coreProperties>
</file>

<file path=docProps/custom.xml><?xml version="1.0" encoding="utf-8"?>
<Properties xmlns="http://schemas.openxmlformats.org/officeDocument/2006/custom-properties" xmlns:vt="http://schemas.openxmlformats.org/officeDocument/2006/docPropsVTypes"/>
</file>