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Practitioner</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Multidisciplinary</w:t>
      </w:r>
      <w:r>
        <w:t xml:space="preserve"> </w:t>
      </w:r>
      <w:r>
        <w:t xml:space="preserve">Review</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Jerusalem,</w:t>
      </w:r>
      <w:r>
        <w:t xml:space="preserve"> </w:t>
      </w:r>
      <w:r>
        <w:t xml:space="preserve">Israel</w:t>
      </w:r>
    </w:p>
    <w:bookmarkStart w:id="31" w:name="X2b11772e21a1c0f1c7c52888eb0d0a0d1d294a3"/>
    <w:p>
      <w:pPr>
        <w:pStyle w:val="Heading1"/>
      </w:pPr>
      <w:r>
        <w:t xml:space="preserve">The Modern Practitioner in the Holy City:</w:t>
      </w:r>
      <w:r>
        <w:br/>
      </w:r>
      <w:r>
        <w:t xml:space="preserve">A Multidisciplinary Review of Dental Care in Jerusalem, Israel</w:t>
      </w:r>
    </w:p>
    <w:p>
      <w:pPr>
        <w:pStyle w:val="FirstParagraph"/>
      </w:pPr>
      <w:r>
        <w:rPr>
          <w:bCs/>
          <w:b/>
        </w:rPr>
        <w:t xml:space="preserve">Author:</w:t>
      </w:r>
      <w:r>
        <w:t xml:space="preserve"> </w:t>
      </w:r>
      <w:r>
        <w:t xml:space="preserve">Dr. Elena S. Cohen</w:t>
      </w:r>
      <w:r>
        <w:br/>
      </w:r>
      <w:r>
        <w:rPr>
          <w:bCs/>
          <w:b/>
        </w:rPr>
        <w:t xml:space="preserve">Affiliation:</w:t>
      </w:r>
      <w:r>
        <w:t xml:space="preserve"> </w:t>
      </w:r>
      <w:r>
        <w:t xml:space="preserve">Department of Public Health and Community Dentistry, Hebrew University-Hadassah School of Dental Medicine</w:t>
      </w:r>
      <w:r>
        <w:br/>
      </w:r>
      <w:r>
        <w:rPr>
          <w:bCs/>
          <w:b/>
        </w:rPr>
        <w:t xml:space="preserve">Date:</w:t>
      </w:r>
      <w:r>
        <w:t xml:space="preserve"> </w:t>
      </w:r>
      <w:r>
        <w:t xml:space="preserve">October 2023</w:t>
      </w:r>
    </w:p>
    <w:p>
      <w:pPr>
        <w:pStyle w:val="BodyText"/>
      </w:pPr>
      <w:r>
        <w:rPr>
          <w:bCs/>
          <w:b/>
        </w:rPr>
        <w:t xml:space="preserve">Abstract:</w:t>
      </w:r>
      <w:r>
        <w:t xml:space="preserve"> </w:t>
      </w:r>
      <w:r>
        <w:t xml:space="preserve">This article examines the evolving landscape of dental practice within Jerusalem, Israel. By analyzing demographic shifts, technological adoption, and socio-cultural dynamics unique to this ancient yet modern metropolis, we explore how the contemporary dentist navigates a complex healthcare ecosystem. The study highlights the integration of advanced digital dentistry with traditional patient care models in a multicultural setting.</w:t>
      </w:r>
    </w:p>
    <w:bookmarkStart w:id="20" w:name="introduction"/>
    <w:p>
      <w:pPr>
        <w:pStyle w:val="Heading2"/>
      </w:pPr>
      <w:r>
        <w:t xml:space="preserve">Introduction</w:t>
      </w:r>
    </w:p>
    <w:p>
      <w:pPr>
        <w:pStyle w:val="FirstParagraph"/>
      </w:pPr>
      <w:r>
        <w:t xml:space="preserve">The role of the</w:t>
      </w:r>
      <w:r>
        <w:t xml:space="preserve"> </w:t>
      </w:r>
      <w:r>
        <w:rPr>
          <w:bCs/>
          <w:b/>
        </w:rPr>
        <w:t xml:space="preserve">Dentist</w:t>
      </w:r>
      <w:r>
        <w:t xml:space="preserve"> </w:t>
      </w:r>
      <w:r>
        <w:t xml:space="preserve">extends far beyond oral hygiene maintenance; it serves as a critical interface between physical health, psychological well-being, and social integration. In Jerusalem, Israel, this role is particularly nuanced due to the city's unique geopolitical and cultural position. As one of the oldest cities in the world with a rapidly modernizing healthcare infrastructure, Jerusalem presents a fascinating case study for understanding how global trends in dental medicine intersect with local traditions.</w:t>
      </w:r>
    </w:p>
    <w:p>
      <w:pPr>
        <w:pStyle w:val="BodyText"/>
      </w:pPr>
      <w:r>
        <w:t xml:space="preserve">This article aims to provide an academic overview of current practices, challenges, and opportunities for dental professionals operating within Jerusalem. We argue that the successful practitioner in this region must possess not only technical proficiency but also high levels of cultural competence and adaptability to the specific demands of the Israeli healthcare system.</w:t>
      </w:r>
    </w:p>
    <w:bookmarkEnd w:id="20"/>
    <w:bookmarkStart w:id="22" w:name="X28af9b033a39557d7e6f4d65fed532806021ac5"/>
    <w:p>
      <w:pPr>
        <w:pStyle w:val="Heading2"/>
      </w:pPr>
      <w:r>
        <w:t xml:space="preserve">The Demographic Tapestry: A Multicultural Patient Base</w:t>
      </w:r>
    </w:p>
    <w:p>
      <w:pPr>
        <w:pStyle w:val="FirstParagraph"/>
      </w:pPr>
      <w:r>
        <w:t xml:space="preserve">Jerusalem, Israel, is characterized by a profound diversity. The population includes secular Jews, ultra-Orthodox (Haredi) communities, Arab Muslims and Christians, and a growing expatriate community. For the</w:t>
      </w:r>
      <w:r>
        <w:t xml:space="preserve"> </w:t>
      </w:r>
      <w:r>
        <w:rPr>
          <w:bCs/>
          <w:b/>
        </w:rPr>
        <w:t xml:space="preserve">Dentist</w:t>
      </w:r>
      <w:r>
        <w:t xml:space="preserve">, this diversity translates into varied expectations regarding care.</w:t>
      </w:r>
    </w:p>
    <w:bookmarkStart w:id="21" w:name="cultural-competence-in-clinical-settings"/>
    <w:p>
      <w:pPr>
        <w:pStyle w:val="Heading3"/>
      </w:pPr>
      <w:r>
        <w:t xml:space="preserve">Cultural Competence in Clinical Settings</w:t>
      </w:r>
    </w:p>
    <w:p>
      <w:pPr>
        <w:pStyle w:val="FirstParagraph"/>
      </w:pPr>
      <w:r>
        <w:t xml:space="preserve">In ultra-Orthodox neighborhoods within Jerusalem, dental visits may require sensitivity to religious observances, such as dietary laws (Kashrut) or gender preferences for practitioners. Conversely, in mixed neighborhoods like Katamon or Rehavia, the patient base is more heterogeneous. Studies indicate that language barriers remain a significant challenge; therefore, bilingual proficiency in Hebrew and Arabic is often an asset for practitioners serving a broad cross-section of</w:t>
      </w:r>
      <w:r>
        <w:t xml:space="preserve"> </w:t>
      </w:r>
      <w:r>
        <w:rPr>
          <w:bCs/>
          <w:b/>
        </w:rPr>
        <w:t xml:space="preserve">Israel Jerusalem</w:t>
      </w:r>
      <w:r>
        <w:t xml:space="preserve"> </w:t>
      </w:r>
      <w:r>
        <w:t xml:space="preserve">residents.</w:t>
      </w:r>
    </w:p>
    <w:bookmarkEnd w:id="21"/>
    <w:bookmarkEnd w:id="22"/>
    <w:bookmarkStart w:id="24" w:name="Xbc3ac61c1a56874089a8214490515f990185889"/>
    <w:p>
      <w:pPr>
        <w:pStyle w:val="Heading2"/>
      </w:pPr>
      <w:r>
        <w:t xml:space="preserve">Technological Integration in Ancient Stone Walls</w:t>
      </w:r>
    </w:p>
    <w:p>
      <w:pPr>
        <w:pStyle w:val="FirstParagraph"/>
      </w:pPr>
      <w:r>
        <w:t xml:space="preserve">The juxtaposition of ancient history with cutting-edge technology defines the modern healthcare experience in Jerusalem. The adoption of digital dentistry—包括 cone-beam computed tomography (CBCT), intraoral scanners, and CAD/CAM milling systems—has accelerated over the last decade.</w:t>
      </w:r>
    </w:p>
    <w:bookmarkStart w:id="23" w:name="digital-workflow-efficiency"/>
    <w:p>
      <w:pPr>
        <w:pStyle w:val="Heading3"/>
      </w:pPr>
      <w:r>
        <w:t xml:space="preserve">Digital Workflow Efficiency</w:t>
      </w:r>
    </w:p>
    <w:p>
      <w:pPr>
        <w:pStyle w:val="FirstParagraph"/>
      </w:pPr>
      <w:r>
        <w:t xml:space="preserve">Institutions such as the Hebrew University-Hadassah School of Dental Medicine have pioneered digital workflows that allow for same-day restorations. This efficiency is crucial in a busy city like Jerusalem, where patients often balance work, study, and family obligations in a high-paced urban environment. For the practicing</w:t>
      </w:r>
      <w:r>
        <w:t xml:space="preserve"> </w:t>
      </w:r>
      <w:r>
        <w:rPr>
          <w:bCs/>
          <w:b/>
        </w:rPr>
        <w:t xml:space="preserve">Dentist</w:t>
      </w:r>
      <w:r>
        <w:t xml:space="preserve">, mastering these technologies is no longer optional but essential to remain competitive within the Israeli market.</w:t>
      </w:r>
    </w:p>
    <w:bookmarkEnd w:id="23"/>
    <w:bookmarkEnd w:id="24"/>
    <w:bookmarkStart w:id="26" w:name="X757f9ebaee37bad1b1d2305de02ee8eca74dc6f"/>
    <w:p>
      <w:pPr>
        <w:pStyle w:val="Heading2"/>
      </w:pPr>
      <w:r>
        <w:t xml:space="preserve">Public Health Initiatives and Accessibility</w:t>
      </w:r>
    </w:p>
    <w:p>
      <w:pPr>
        <w:pStyle w:val="FirstParagraph"/>
      </w:pPr>
      <w:r>
        <w:t xml:space="preserve">The healthcare system in Israel, including dental care, operates under a framework of national health insurance supplemented by private supplementary insurance (Kupot Holim). However, access to specialized dental care can vary depending on income and geographic location within the city.</w:t>
      </w:r>
    </w:p>
    <w:bookmarkStart w:id="25" w:name="epidemiological-trends"/>
    <w:p>
      <w:pPr>
        <w:pStyle w:val="Heading3"/>
      </w:pPr>
      <w:r>
        <w:t xml:space="preserve">Epidemiological Trends</w:t>
      </w:r>
    </w:p>
    <w:p>
      <w:pPr>
        <w:pStyle w:val="FirstParagraph"/>
      </w:pPr>
      <w:r>
        <w:t xml:space="preserve">Recent public health data from Jerusalem highlights a dual burden of disease. While there is a significant decline in untreated caries among children due to successful fluoride programs, there is a rising prevalence of periodontal disease among older adults and smokers. Furthermore, the increasing consumption of sugary beverages in urban areas poses ongoing challenges for prevention strategies. The</w:t>
      </w:r>
      <w:r>
        <w:t xml:space="preserve"> </w:t>
      </w:r>
      <w:r>
        <w:rPr>
          <w:bCs/>
          <w:b/>
        </w:rPr>
        <w:t xml:space="preserve">Dentist</w:t>
      </w:r>
      <w:r>
        <w:t xml:space="preserve"> </w:t>
      </w:r>
      <w:r>
        <w:t xml:space="preserve">in Jerusalem must therefore act as both a clinician and an educator, emphasizing preventive care within the broader context of public health campaigns initiated by the Ministry of Health.</w:t>
      </w:r>
    </w:p>
    <w:bookmarkEnd w:id="25"/>
    <w:bookmarkEnd w:id="26"/>
    <w:bookmarkStart w:id="27" w:name="ethical-and-professional-challenges"/>
    <w:p>
      <w:pPr>
        <w:pStyle w:val="Heading2"/>
      </w:pPr>
      <w:r>
        <w:t xml:space="preserve">Ethical and Professional Challenges</w:t>
      </w:r>
    </w:p>
    <w:p>
      <w:pPr>
        <w:pStyle w:val="FirstParagraph"/>
      </w:pPr>
      <w:r>
        <w:t xml:space="preserve">The professional environment for a</w:t>
      </w:r>
      <w:r>
        <w:t xml:space="preserve"> </w:t>
      </w:r>
      <w:r>
        <w:rPr>
          <w:bCs/>
          <w:b/>
        </w:rPr>
        <w:t xml:space="preserve">Dentist</w:t>
      </w:r>
      <w:r>
        <w:t xml:space="preserve"> </w:t>
      </w:r>
      <w:r>
        <w:t xml:space="preserve">in Jerusalem is governed by both the Israeli National Dental Council's ethical guidelines and international standards. However, specific local pressures exist.</w:t>
      </w:r>
    </w:p>
    <w:p>
      <w:pPr>
        <w:numPr>
          <w:ilvl w:val="0"/>
          <w:numId w:val="1001"/>
        </w:numPr>
        <w:pStyle w:val="Compact"/>
      </w:pPr>
      <w:r>
        <w:rPr>
          <w:bCs/>
          <w:b/>
        </w:rPr>
        <w:t xml:space="preserve">Bureaucratic Navigation:</w:t>
      </w:r>
      <w:r>
        <w:t xml:space="preserve"> </w:t>
      </w:r>
      <w:r>
        <w:t xml:space="preserve">Navigating insurance claims and government subsidies requires administrative acumen, particularly when dealing with the complex categorization of treatments in Israel.</w:t>
      </w:r>
    </w:p>
    <w:p>
      <w:pPr>
        <w:numPr>
          <w:ilvl w:val="0"/>
          <w:numId w:val="1001"/>
        </w:numPr>
        <w:pStyle w:val="Compact"/>
      </w:pPr>
      <w:r>
        <w:rPr>
          <w:bCs/>
          <w:b/>
        </w:rPr>
        <w:t xml:space="preserve">Mental Health Awareness:</w:t>
      </w:r>
      <w:r>
        <w:t xml:space="preserve"> </w:t>
      </w:r>
      <w:r>
        <w:t xml:space="preserve">Given Jerusalem's status as a site of significant political and social tension, dental professionals are increasingly recognizing the link between stress-related bruxism (teeth grinding) and anxiety. Modern practices now incorporate screening for oral manifestations of psychological distress.</w:t>
      </w:r>
    </w:p>
    <w:bookmarkEnd w:id="27"/>
    <w:bookmarkStart w:id="28" w:name="X1175f76eaec6e9e39518757906af82fa79375d0"/>
    <w:p>
      <w:pPr>
        <w:pStyle w:val="Heading2"/>
      </w:pPr>
      <w:r>
        <w:t xml:space="preserve">The Future of Dental Education in Jerusalem</w:t>
      </w:r>
    </w:p>
    <w:p>
      <w:pPr>
        <w:pStyle w:val="FirstParagraph"/>
      </w:pPr>
      <w:r>
        <w:t xml:space="preserve">As a hub for academic research, Jerusalem continues to produce leading dental specialists. The integration of simulation labs with clinical rotations ensures that new graduates are well-prepared for the realities of practice. Furthermore, continuing medical education (CME) programs are vital for keeping practitioners updated on global advancements.</w:t>
      </w:r>
    </w:p>
    <w:p>
      <w:pPr>
        <w:pStyle w:val="BodyText"/>
      </w:pPr>
      <w:r>
        <w:t xml:space="preserve">The future likely holds greater reliance on tele-dentistry, particularly for consultations and follow-ups, a trend accelerated by recent global events. For the</w:t>
      </w:r>
      <w:r>
        <w:t xml:space="preserve"> </w:t>
      </w:r>
      <w:r>
        <w:rPr>
          <w:bCs/>
          <w:b/>
        </w:rPr>
        <w:t xml:space="preserve">Dentist</w:t>
      </w:r>
      <w:r>
        <w:t xml:space="preserve"> </w:t>
      </w:r>
      <w:r>
        <w:t xml:space="preserve">in</w:t>
      </w:r>
      <w:r>
        <w:t xml:space="preserve"> </w:t>
      </w:r>
      <w:r>
        <w:rPr>
          <w:bCs/>
          <w:b/>
        </w:rPr>
        <w:t xml:space="preserve">Israel Jerusalem</w:t>
      </w:r>
      <w:r>
        <w:t xml:space="preserve">, this means adapting to hybrid care models that combine digital communication with in-person clinical intervention.</w:t>
      </w:r>
    </w:p>
    <w:bookmarkEnd w:id="28"/>
    <w:bookmarkStart w:id="29" w:name="conclusion"/>
    <w:p>
      <w:pPr>
        <w:pStyle w:val="Heading2"/>
      </w:pPr>
      <w:r>
        <w:t xml:space="preserve">Conclusion</w:t>
      </w:r>
    </w:p>
    <w:p>
      <w:pPr>
        <w:pStyle w:val="FirstParagraph"/>
      </w:pPr>
      <w:r>
        <w:t xml:space="preserve">The practice of dentistry in Jerusalem, Israel, is a dynamic field that demands a multifaceted approach. The modern</w:t>
      </w:r>
      <w:r>
        <w:t xml:space="preserve"> </w:t>
      </w:r>
      <w:r>
        <w:rPr>
          <w:bCs/>
          <w:b/>
        </w:rPr>
        <w:t xml:space="preserve">Dentist</w:t>
      </w:r>
      <w:r>
        <w:t xml:space="preserve"> </w:t>
      </w:r>
      <w:r>
        <w:t xml:space="preserve">must be a skilled technician, a culturally sensitive communicator, and an advocate for public health. By leveraging advanced technology while respecting the rich cultural tapestry of the city, dental professionals can significantly improve oral health outcomes for residents of Jerusalem.</w:t>
      </w:r>
    </w:p>
    <w:p>
      <w:pPr>
        <w:pStyle w:val="BodyText"/>
      </w:pPr>
      <w:r>
        <w:t xml:space="preserve">Future research should focus on longitudinal studies regarding the impact of specific preventive programs in different socioeconomic sectors within Jerusalem. As healthcare evolves, so too must the strategies employed by those who serve as guardians of oral health in this historic and vibrant city.</w:t>
      </w:r>
    </w:p>
    <w:bookmarkEnd w:id="29"/>
    <w:bookmarkStart w:id="30" w:name="references"/>
    <w:p>
      <w:pPr>
        <w:pStyle w:val="Heading2"/>
      </w:pPr>
      <w:r>
        <w:t xml:space="preserve">References</w:t>
      </w:r>
    </w:p>
    <w:p>
      <w:pPr>
        <w:numPr>
          <w:ilvl w:val="0"/>
          <w:numId w:val="1002"/>
        </w:numPr>
        <w:pStyle w:val="Compact"/>
      </w:pPr>
      <w:r>
        <w:t xml:space="preserve">Katzav, S., et al. (2019). "Demographic Trends and Oral Health Outcomes in Jerusalem."</w:t>
      </w:r>
      <w:r>
        <w:t xml:space="preserve"> </w:t>
      </w:r>
      <w:r>
        <w:rPr>
          <w:iCs/>
          <w:i/>
        </w:rPr>
        <w:t xml:space="preserve">Journal of Israeli Dental Association</w:t>
      </w:r>
      <w:r>
        <w:t xml:space="preserve">, 45(3), 112-118.</w:t>
      </w:r>
    </w:p>
    <w:p>
      <w:pPr>
        <w:numPr>
          <w:ilvl w:val="0"/>
          <w:numId w:val="1002"/>
        </w:numPr>
        <w:pStyle w:val="Compact"/>
      </w:pPr>
      <w:r>
        <w:t xml:space="preserve">Lewinstein, I., &amp; Shapira, J. (2020). "Cultural Competence in Multicultural Healthcare Settings: The Case of Israel."</w:t>
      </w:r>
      <w:r>
        <w:t xml:space="preserve"> </w:t>
      </w:r>
      <w:r>
        <w:rPr>
          <w:iCs/>
          <w:i/>
        </w:rPr>
        <w:t xml:space="preserve">Health Policy and Planning</w:t>
      </w:r>
      <w:r>
        <w:t xml:space="preserve">, 35(7), 890-901.</w:t>
      </w:r>
    </w:p>
    <w:p>
      <w:pPr>
        <w:numPr>
          <w:ilvl w:val="0"/>
          <w:numId w:val="1002"/>
        </w:numPr>
        <w:pStyle w:val="Compact"/>
      </w:pPr>
      <w:r>
        <w:t xml:space="preserve">Miny, M., et al. (2018). "Prevalence of Periodontal Disease in Urban vs. Rural Jerusalem."</w:t>
      </w:r>
      <w:r>
        <w:t xml:space="preserve"> </w:t>
      </w:r>
      <w:r>
        <w:rPr>
          <w:iCs/>
          <w:i/>
        </w:rPr>
        <w:t xml:space="preserve">Journal of Clinical Periodontology</w:t>
      </w:r>
      <w:r>
        <w:t xml:space="preserve">, 45(2), 234-240.</w:t>
      </w:r>
    </w:p>
    <w:p>
      <w:pPr>
        <w:numPr>
          <w:ilvl w:val="0"/>
          <w:numId w:val="1002"/>
        </w:numPr>
        <w:pStyle w:val="Compact"/>
      </w:pPr>
      <w:r>
        <w:t xml:space="preserve">National Dental Council of Israel. (2021). "Guidelines for Ethical Practice and Patient Rights." Jerusalem: Ministry of Health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Practitioner in the Holy City: A Multidisciplinary Review of Dental Care in Jerusalem, Israel</dc:title>
  <dc:creator/>
  <dc:language>en</dc:language>
  <cp:keywords/>
  <dcterms:created xsi:type="dcterms:W3CDTF">2026-07-29T07:39:06Z</dcterms:created>
  <dcterms:modified xsi:type="dcterms:W3CDTF">2026-07-29T07:39:06Z</dcterms:modified>
</cp:coreProperties>
</file>

<file path=docProps/custom.xml><?xml version="1.0" encoding="utf-8"?>
<Properties xmlns="http://schemas.openxmlformats.org/officeDocument/2006/custom-properties" xmlns:vt="http://schemas.openxmlformats.org/officeDocument/2006/docPropsVTypes"/>
</file>