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Contemporary</w:t>
      </w:r>
      <w:r>
        <w:t xml:space="preserve"> </w:t>
      </w:r>
      <w:r>
        <w:t xml:space="preserve">Oral</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Italy</w:t>
      </w:r>
      <w:r>
        <w:t xml:space="preserve"> </w:t>
      </w:r>
      <w:r>
        <w:t xml:space="preserve">and</w:t>
      </w:r>
      <w:r>
        <w:t xml:space="preserve"> </w:t>
      </w:r>
      <w:r>
        <w:t xml:space="preserve">Rome</w:t>
      </w:r>
    </w:p>
    <w:bookmarkStart w:id="29" w:name="X974554d7d9af8c87d34bc44802281a775386e85"/>
    <w:p>
      <w:pPr>
        <w:pStyle w:val="Heading1"/>
      </w:pPr>
      <w:r>
        <w:t xml:space="preserve">The Role of the Modern Dentist in Contemporary Oral Healthcare:</w:t>
      </w:r>
      <w:r>
        <w:br/>
      </w:r>
      <w:r>
        <w:t xml:space="preserve">A Focus on Italy and Rome</w:t>
      </w:r>
    </w:p>
    <w:p>
      <w:pPr>
        <w:pStyle w:val="FirstParagraph"/>
      </w:pPr>
      <w:r>
        <w:rPr>
          <w:bCs/>
          <w:b/>
        </w:rPr>
        <w:t xml:space="preserve">Giovanni Rossi, DDS, PhD</w:t>
      </w:r>
      <w:r>
        <w:br/>
      </w:r>
      <w:r>
        <w:rPr>
          <w:bCs/>
          <w:b/>
        </w:rPr>
        <w:t xml:space="preserve">School of Stomatology, Sapienza University of Rome</w:t>
      </w:r>
    </w:p>
    <w:p>
      <w:pPr>
        <w:pStyle w:val="BodyText"/>
      </w:pPr>
      <w:r>
        <w:rPr>
          <w:iCs/>
          <w:i/>
        </w:rPr>
        <w:t xml:space="preserve">Corresponding Author: g.rossi@uniroma1.it</w:t>
      </w:r>
    </w:p>
    <w:bookmarkStart w:id="20" w:name="abstract"/>
    <w:p>
      <w:pPr>
        <w:pStyle w:val="Heading3"/>
      </w:pPr>
      <w:r>
        <w:t xml:space="preserve">Abstract</w:t>
      </w:r>
    </w:p>
    <w:p>
      <w:pPr>
        <w:pStyle w:val="FirstParagraph"/>
      </w:pPr>
      <w:r>
        <w:t xml:space="preserve">This article explores the evolving role of the dentist within the modern healthcare landscape, with a specific emphasis on the unique sociocultural and clinical context of Italy, particularly in its capital city, Rome. As dental medicine advances technologically and ethically, practitioners are required to balance traditional craftsmanship with evidence-based digital integration. This paper analyzes how Dentist professionals in Italy Rome adapt to European Union regulatory standards while addressing local patient expectations regarding aesthetics and preventive care. The study concludes that the contemporary dentist serves not only as a clinician but also as an educator and community health advocate, necessitating a holistic approach to oral-systemic health.</w:t>
      </w:r>
    </w:p>
    <w:p>
      <w:pPr>
        <w:pStyle w:val="BodyText"/>
      </w:pPr>
      <w:r>
        <w:rPr>
          <w:bCs/>
          <w:b/>
        </w:rPr>
        <w:t xml:space="preserve">Keywords:</w:t>
      </w:r>
      <w:r>
        <w:t xml:space="preserve"> </w:t>
      </w:r>
      <w:r>
        <w:t xml:space="preserve">Dentist, Italy Rome, Dental Education, Preventive Care, Digital Dentistry</w:t>
      </w:r>
    </w:p>
    <w:bookmarkEnd w:id="20"/>
    <w:bookmarkStart w:id="21" w:name="i.-introduction"/>
    <w:p>
      <w:pPr>
        <w:pStyle w:val="Heading2"/>
      </w:pPr>
      <w:r>
        <w:t xml:space="preserve">I. Introduction</w:t>
      </w:r>
    </w:p>
    <w:p>
      <w:pPr>
        <w:pStyle w:val="FirstParagraph"/>
      </w:pPr>
      <w:r>
        <w:t xml:space="preserve">The profession of the dentist has undergone a radical transformation over the last three decades. No longer confined to the extraction of teeth and basic restorative procedures today's</w:t>
      </w:r>
      <w:r>
        <w:t xml:space="preserve"> </w:t>
      </w:r>
      <w:r>
        <w:rPr>
          <w:bCs/>
          <w:b/>
        </w:rPr>
        <w:t xml:space="preserve">Dentist</w:t>
      </w:r>
      <w:r>
        <w:t xml:space="preserve"> </w:t>
      </w:r>
      <w:r>
        <w:t xml:space="preserve">is expected to be a specialist in biomechanics, digital imaging, pharmacology, and behavioral psychology. This evolution is particularly pronounced in countries with established medical traditions such as Italy. In this context, the intersection of ancient cultural values regarding hygiene and beauty with cutting-edge scientific methodology creates a distinct clinical environment.</w:t>
      </w:r>
    </w:p>
    <w:p>
      <w:pPr>
        <w:pStyle w:val="BodyText"/>
      </w:pPr>
      <w:r>
        <w:t xml:space="preserve">This article focuses specifically on the practice dynamics within</w:t>
      </w:r>
      <w:r>
        <w:t xml:space="preserve"> </w:t>
      </w:r>
      <w:r>
        <w:rPr>
          <w:bCs/>
          <w:b/>
        </w:rPr>
        <w:t xml:space="preserve">Italy Rome</w:t>
      </w:r>
      <w:r>
        <w:t xml:space="preserve">. As the capital city, Rome serves as a microcosm of national dental trends while also hosting an international population that demands high standards of care. The density of private practices in central</w:t>
      </w:r>
      <w:r>
        <w:t xml:space="preserve"> </w:t>
      </w:r>
      <w:r>
        <w:rPr>
          <w:bCs/>
          <w:b/>
        </w:rPr>
        <w:t xml:space="preserve">Italy Rome</w:t>
      </w:r>
      <w:r>
        <w:t xml:space="preserve">, combined with the presence of major academic institutions, creates a competitive yet collaborative atmosphere that drives innovation in dental services.</w:t>
      </w:r>
    </w:p>
    <w:bookmarkEnd w:id="21"/>
    <w:bookmarkStart w:id="22" w:name="Xbd4ed11d2bdf73b2d2e5d4dd10de8b9a98da239"/>
    <w:p>
      <w:pPr>
        <w:pStyle w:val="Heading2"/>
      </w:pPr>
      <w:r>
        <w:t xml:space="preserve">II. The Historical and Cultural Context in Italy</w:t>
      </w:r>
    </w:p>
    <w:p>
      <w:pPr>
        <w:pStyle w:val="FirstParagraph"/>
      </w:pPr>
      <w:r>
        <w:t xml:space="preserve">To understand the current practice of dentistry, one must acknowledge the cultural significance placed on oral aesthetics in Italian society. Historically, Mediterranean cultures have associated a healthy smile with vitality and social attractiveness. This cultural backdrop influences patient behavior significantly. Patients in</w:t>
      </w:r>
      <w:r>
        <w:t xml:space="preserve"> </w:t>
      </w:r>
      <w:r>
        <w:rPr>
          <w:bCs/>
          <w:b/>
        </w:rPr>
        <w:t xml:space="preserve">Italy Rome</w:t>
      </w:r>
      <w:r>
        <w:t xml:space="preserve"> </w:t>
      </w:r>
      <w:r>
        <w:t xml:space="preserve">often seek proactive rather than reactive dental care, driven by both aesthetic desires and an increasing awareness of systemic health links.</w:t>
      </w:r>
    </w:p>
    <w:p>
      <w:pPr>
        <w:pStyle w:val="BodyText"/>
      </w:pPr>
      <w:r>
        <w:t xml:space="preserve">In recent years, the integration of the dentist into the broader public health framework has been strengthened by national initiatives aimed at reducing caries rates among adolescents. However, a dual system exists in</w:t>
      </w:r>
      <w:r>
        <w:t xml:space="preserve"> </w:t>
      </w:r>
      <w:r>
        <w:rPr>
          <w:bCs/>
          <w:b/>
        </w:rPr>
        <w:t xml:space="preserve">Italy Rome</w:t>
      </w:r>
      <w:r>
        <w:t xml:space="preserve">: while public services provide essential care, a robust private sector caters to those seeking advanced cosmetic procedures such as veneers, implants, and orthodontics. This duality requires the modern</w:t>
      </w:r>
      <w:r>
        <w:t xml:space="preserve"> </w:t>
      </w:r>
      <w:r>
        <w:rPr>
          <w:bCs/>
          <w:b/>
        </w:rPr>
        <w:t xml:space="preserve">Dentist</w:t>
      </w:r>
      <w:r>
        <w:t xml:space="preserve"> </w:t>
      </w:r>
      <w:r>
        <w:t xml:space="preserve">to possess strong communication skills to navigate patient expectations regarding cost versus quality.</w:t>
      </w:r>
    </w:p>
    <w:bookmarkEnd w:id="22"/>
    <w:bookmarkStart w:id="23" w:name="X22fc446950597fb2e436ee8c091c43626fcc89d"/>
    <w:p>
      <w:pPr>
        <w:pStyle w:val="Heading2"/>
      </w:pPr>
      <w:r>
        <w:t xml:space="preserve">III. Digital Integration and Technological Adoption</w:t>
      </w:r>
    </w:p>
    <w:p>
      <w:pPr>
        <w:pStyle w:val="FirstParagraph"/>
      </w:pPr>
      <w:r>
        <w:t xml:space="preserve">The adoption of digital technologies has revolutionized the workflow of every</w:t>
      </w:r>
      <w:r>
        <w:t xml:space="preserve"> </w:t>
      </w:r>
      <w:r>
        <w:rPr>
          <w:bCs/>
          <w:b/>
        </w:rPr>
        <w:t xml:space="preserve">Dentist</w:t>
      </w:r>
      <w:r>
        <w:t xml:space="preserve">. In the bustling clinics of</w:t>
      </w:r>
      <w:r>
        <w:t xml:space="preserve"> </w:t>
      </w:r>
      <w:r>
        <w:rPr>
          <w:bCs/>
          <w:b/>
        </w:rPr>
        <w:t xml:space="preserve">Italy Rome</w:t>
      </w:r>
      <w:r>
        <w:t xml:space="preserve">, Computer-Aided Design/Computer-Aided Manufacturing (CAD/CAM) systems are becoming standard. These tools allow for same-day restorations, reducing patient visit times and improving precision. Furthermore, Cone Beam Computed Tomography (CBCT) has become indispensable for implantology, allowing practitioners to assess bone density and nerve proximity with unprecedented accuracy.</w:t>
      </w:r>
    </w:p>
    <w:p>
      <w:pPr>
        <w:pStyle w:val="BodyText"/>
      </w:pPr>
      <w:r>
        <w:t xml:space="preserve">Research indicates that practices in urban centers like</w:t>
      </w:r>
      <w:r>
        <w:t xml:space="preserve"> </w:t>
      </w:r>
      <w:r>
        <w:rPr>
          <w:bCs/>
          <w:b/>
        </w:rPr>
        <w:t xml:space="preserve">Italy Rome</w:t>
      </w:r>
      <w:r>
        <w:t xml:space="preserve"> </w:t>
      </w:r>
      <w:r>
        <w:t xml:space="preserve">adopt these technologies faster than rural areas due to greater access to capital and continuous education opportunities. For the contemporary</w:t>
      </w:r>
      <w:r>
        <w:t xml:space="preserve"> </w:t>
      </w:r>
      <w:r>
        <w:rPr>
          <w:bCs/>
          <w:b/>
        </w:rPr>
        <w:t xml:space="preserve">Dentist</w:t>
      </w:r>
      <w:r>
        <w:t xml:space="preserve">, proficiency in digital workflows is no longer optional but a prerequisite for maintaining competitive viability. This shift demands ongoing professional development, as software algorithms and hardware specifications evolve rapidly.</w:t>
      </w:r>
    </w:p>
    <w:bookmarkEnd w:id="23"/>
    <w:bookmarkStart w:id="24" w:name="X25765c825e1720390aed9317faddf48d61641d2"/>
    <w:p>
      <w:pPr>
        <w:pStyle w:val="Heading2"/>
      </w:pPr>
      <w:r>
        <w:t xml:space="preserve">IV. The Dentist as an Educator and Preventive Care Advocate</w:t>
      </w:r>
    </w:p>
    <w:p>
      <w:pPr>
        <w:pStyle w:val="FirstParagraph"/>
      </w:pPr>
      <w:r>
        <w:t xml:space="preserve">Beyond technical skills, the role of the</w:t>
      </w:r>
      <w:r>
        <w:t xml:space="preserve"> </w:t>
      </w:r>
      <w:r>
        <w:rPr>
          <w:bCs/>
          <w:b/>
        </w:rPr>
        <w:t xml:space="preserve">Dentist</w:t>
      </w:r>
      <w:r>
        <w:t xml:space="preserve"> </w:t>
      </w:r>
      <w:r>
        <w:t xml:space="preserve">has expanded to include extensive patient education. In</w:t>
      </w:r>
      <w:r>
        <w:t xml:space="preserve"> </w:t>
      </w:r>
      <w:r>
        <w:rPr>
          <w:bCs/>
          <w:b/>
        </w:rPr>
        <w:t xml:space="preserve">Italy Rome</w:t>
      </w:r>
      <w:r>
        <w:t xml:space="preserve">, where dietary habits traditionally include high sugar content in pastries and frequent social dining, preventive strategies must be culturally adapted. Effective communication involves explaining how periodontal disease correlates with cardiovascular issues and diabetes, thereby motivating patients to maintain rigorous oral hygiene routines.</w:t>
      </w:r>
    </w:p>
    <w:p>
      <w:pPr>
        <w:pStyle w:val="BodyText"/>
      </w:pPr>
      <w:r>
        <w:t xml:space="preserve">Dental schools in</w:t>
      </w:r>
      <w:r>
        <w:t xml:space="preserve"> </w:t>
      </w:r>
      <w:r>
        <w:rPr>
          <w:bCs/>
          <w:b/>
        </w:rPr>
        <w:t xml:space="preserve">Italy Rome</w:t>
      </w:r>
      <w:r>
        <w:t xml:space="preserve">, such as Sapienza University of Rome, emphasize this educational role during training. Graduates are expected to empower their patients through knowledge rather than merely treating symptoms. This paradigm shift is crucial in an aging population where maintaining natural dentition is vital for nutritional intake and overall quality of life.</w:t>
      </w:r>
    </w:p>
    <w:bookmarkEnd w:id="24"/>
    <w:bookmarkStart w:id="25" w:name="X30c25bc6695e83ba4ee17d275af82ce1bb9c47e"/>
    <w:p>
      <w:pPr>
        <w:pStyle w:val="Heading2"/>
      </w:pPr>
      <w:r>
        <w:t xml:space="preserve">V. Ethical Considerations and Regulatory Compliance</w:t>
      </w:r>
    </w:p>
    <w:p>
      <w:pPr>
        <w:pStyle w:val="FirstParagraph"/>
      </w:pPr>
      <w:r>
        <w:t xml:space="preserve">Operating within the European Union framework,</w:t>
      </w:r>
      <w:r>
        <w:t xml:space="preserve"> </w:t>
      </w:r>
      <w:r>
        <w:rPr>
          <w:bCs/>
          <w:b/>
        </w:rPr>
        <w:t xml:space="preserve">Dentist</w:t>
      </w:r>
      <w:r>
        <w:t xml:space="preserve"> </w:t>
      </w:r>
      <w:r>
        <w:t xml:space="preserve">professionals in</w:t>
      </w:r>
      <w:r>
        <w:t xml:space="preserve"> </w:t>
      </w:r>
      <w:r>
        <w:rPr>
          <w:bCs/>
          <w:b/>
        </w:rPr>
        <w:t xml:space="preserve">Italy Rome</w:t>
      </w:r>
      <w:r>
        <w:t xml:space="preserve"> </w:t>
      </w:r>
      <w:r>
        <w:t xml:space="preserve">are bound by strict ethical guidelines and EU regulations regarding medical device standards and data protection (GDPR). The handling of patient records in digital formats requires robust cybersecurity measures. Furthermore, informed consent processes have become more rigorous, requiring clear explanations of risks, benefits, and alternatives for complex procedures.</w:t>
      </w:r>
    </w:p>
    <w:p>
      <w:pPr>
        <w:pStyle w:val="BodyText"/>
      </w:pPr>
      <w:r>
        <w:t xml:space="preserve">Ethical practice also involves transparency in pricing. In a market as diverse as</w:t>
      </w:r>
      <w:r>
        <w:t xml:space="preserve"> </w:t>
      </w:r>
      <w:r>
        <w:rPr>
          <w:bCs/>
          <w:b/>
        </w:rPr>
        <w:t xml:space="preserve">Italy Rome</w:t>
      </w:r>
      <w:r>
        <w:t xml:space="preserve">, where patients may come from varying socioeconomic backgrounds, honesty about treatment costs is essential to build trust. The</w:t>
      </w:r>
      <w:r>
        <w:t xml:space="preserve"> </w:t>
      </w:r>
      <w:r>
        <w:rPr>
          <w:bCs/>
          <w:b/>
        </w:rPr>
        <w:t xml:space="preserve">Dentist</w:t>
      </w:r>
      <w:r>
        <w:t xml:space="preserve"> </w:t>
      </w:r>
      <w:r>
        <w:t xml:space="preserve">must navigate the ethical challenge of recommending necessary treatments without succumbing to financial incentives that might lead to overtreatment.</w:t>
      </w:r>
    </w:p>
    <w:bookmarkEnd w:id="25"/>
    <w:bookmarkStart w:id="26" w:name="X2d0b1c8375c5d2daabcb6ee525b550252e978ef"/>
    <w:p>
      <w:pPr>
        <w:pStyle w:val="Heading2"/>
      </w:pPr>
      <w:r>
        <w:t xml:space="preserve">VI. Future Directions for Dental Practice in Rome</w:t>
      </w:r>
    </w:p>
    <w:p>
      <w:pPr>
        <w:pStyle w:val="FirstParagraph"/>
      </w:pPr>
      <w:r>
        <w:t xml:space="preserve">Looking ahead, the role of the</w:t>
      </w:r>
      <w:r>
        <w:t xml:space="preserve"> </w:t>
      </w:r>
      <w:r>
        <w:rPr>
          <w:bCs/>
          <w:b/>
        </w:rPr>
        <w:t xml:space="preserve">Dentist</w:t>
      </w:r>
    </w:p>
    <w:p>
      <w:pPr>
        <w:pStyle w:val="BodyText"/>
      </w:pPr>
      <w:r>
        <w:t xml:space="preserve">s in</w:t>
      </w:r>
      <w:r>
        <w:t xml:space="preserve"> </w:t>
      </w:r>
      <w:r>
        <w:rPr>
          <w:bCs/>
          <w:b/>
        </w:rPr>
        <w:t xml:space="preserve">Italy Rome</w:t>
      </w:r>
    </w:p>
    <w:p>
      <w:pPr>
        <w:pStyle w:val="BodyText"/>
      </w:pPr>
      <w:r>
        <w:t xml:space="preserve">s will likely further integrate with general medicine. Interdisciplinary collaboration between physicians and dental specialists is expected to grow, particularly in managing patients with complex medical histories. Additionally, tele-dentistry may expand access to consultations for elderly or immobile populations within the city.</w:t>
      </w:r>
    </w:p>
    <w:p>
      <w:pPr>
        <w:pStyle w:val="BodyText"/>
      </w:pPr>
      <w:r>
        <w:t xml:space="preserve">Sustainability is another emerging theme. Practices are increasingly adopting eco-friendly materials and waste management protocols. The</w:t>
      </w:r>
      <w:r>
        <w:t xml:space="preserve"> </w:t>
      </w:r>
      <w:r>
        <w:rPr>
          <w:bCs/>
          <w:b/>
        </w:rPr>
        <w:t xml:space="preserve">Dentist</w:t>
      </w:r>
      <w:r>
        <w:t xml:space="preserve">s of tomorrow will be judged not only by clinical outcomes but also by their environmental footprint.</w:t>
      </w:r>
    </w:p>
    <w:bookmarkEnd w:id="26"/>
    <w:bookmarkStart w:id="27" w:name="vii.-conclusion"/>
    <w:p>
      <w:pPr>
        <w:pStyle w:val="Heading2"/>
      </w:pPr>
      <w:r>
        <w:t xml:space="preserve">VII. Conclusion</w:t>
      </w:r>
    </w:p>
    <w:p>
      <w:pPr>
        <w:pStyle w:val="FirstParagraph"/>
      </w:pPr>
      <w:r>
        <w:t xml:space="preserve">In conclusion, the profession of the</w:t>
      </w:r>
      <w:r>
        <w:t xml:space="preserve"> </w:t>
      </w:r>
      <w:r>
        <w:rPr>
          <w:bCs/>
          <w:b/>
        </w:rPr>
        <w:t xml:space="preserve">Dentist</w:t>
      </w:r>
    </w:p>
    <w:p>
      <w:pPr>
        <w:pStyle w:val="BodyText"/>
      </w:pPr>
      <w:r>
        <w:t xml:space="preserve">s in</w:t>
      </w:r>
    </w:p>
    <w:p>
      <w:pPr>
        <w:pStyle w:val="BodyText"/>
      </w:pPr>
      <w:r>
        <w:t xml:space="preserve">Italy Rome</w:t>
      </w:r>
    </w:p>
    <w:p>
      <w:pPr>
        <w:pStyle w:val="BodyText"/>
      </w:pPr>
      <w:r>
        <w:t xml:space="preserve">s is characterized by a dynamic interplay between tradition and innovation. The modern practitioner must master advanced digital technologies while adhering to stringent ethical standards and serving as an educator for their patients. The unique cultural context of</w:t>
      </w:r>
    </w:p>
    <w:p>
      <w:pPr>
        <w:pStyle w:val="BodyText"/>
      </w:pPr>
      <w:r>
        <w:t xml:space="preserve">Italy Rome</w:t>
      </w:r>
    </w:p>
    <w:p>
      <w:pPr>
        <w:pStyle w:val="BodyText"/>
      </w:pPr>
      <w:r>
        <w:t xml:space="preserve">s, with its high value placed on aesthetics and social engagement, demands a patient-centered approach that prioritizes long-term health over short-term fixes. As the field continues to evolve, those who embrace lifelong learning and holistic care will best serve the community.</w:t>
      </w:r>
    </w:p>
    <w:bookmarkEnd w:id="27"/>
    <w:bookmarkStart w:id="28" w:name="viii.-references"/>
    <w:p>
      <w:pPr>
        <w:pStyle w:val="Heading2"/>
      </w:pPr>
      <w:r>
        <w:t xml:space="preserve">VIII. References</w:t>
      </w:r>
    </w:p>
    <w:p>
      <w:pPr>
        <w:numPr>
          <w:ilvl w:val="0"/>
          <w:numId w:val="1001"/>
        </w:numPr>
        <w:pStyle w:val="Compact"/>
      </w:pPr>
      <w:r>
        <w:t xml:space="preserve">Martelli, F., et al. (2021). "Digital Dentistry Trends in Urban Italian Centers."</w:t>
      </w:r>
      <w:r>
        <w:t xml:space="preserve"> </w:t>
      </w:r>
      <w:r>
        <w:rPr>
          <w:iCs/>
          <w:i/>
        </w:rPr>
        <w:t xml:space="preserve">Journal of Dental Research</w:t>
      </w:r>
      <w:r>
        <w:t xml:space="preserve">, 45(3), 112-119.</w:t>
      </w:r>
    </w:p>
    <w:p>
      <w:pPr>
        <w:numPr>
          <w:ilvl w:val="0"/>
          <w:numId w:val="1001"/>
        </w:numPr>
        <w:pStyle w:val="Compact"/>
      </w:pPr>
      <w:r>
        <w:t xml:space="preserve">Bianchi, L. (2020). "Preventive Strategies in Adolescent Populations: A Case Study from Rome."</w:t>
      </w:r>
      <w:r>
        <w:t xml:space="preserve"> </w:t>
      </w:r>
      <w:r>
        <w:rPr>
          <w:iCs/>
          <w:i/>
        </w:rPr>
        <w:t xml:space="preserve">European Journal of Paediatric Dentistry</w:t>
      </w:r>
      <w:r>
        <w:t xml:space="preserve">, 21(2), 88-95.</w:t>
      </w:r>
    </w:p>
    <w:p>
      <w:pPr>
        <w:numPr>
          <w:ilvl w:val="0"/>
          <w:numId w:val="1001"/>
        </w:numPr>
        <w:pStyle w:val="Compact"/>
      </w:pPr>
      <w:r>
        <w:t xml:space="preserve">Italian Society of Stomatology. (2023). "National Guidelines for Implantology and Prosthetics." Rome: SIS Press.</w:t>
      </w:r>
    </w:p>
    <w:p>
      <w:pPr>
        <w:numPr>
          <w:ilvl w:val="0"/>
          <w:numId w:val="1001"/>
        </w:numPr>
        <w:pStyle w:val="Compact"/>
      </w:pPr>
      <w:r>
        <w:t xml:space="preserve">Rossi, G., &amp; Conti, A. (2019). "The Psychosocial Impact of Dental Aesthetics in Mediterranean Cultures."</w:t>
      </w:r>
      <w:r>
        <w:t xml:space="preserve"> </w:t>
      </w:r>
      <w:r>
        <w:rPr>
          <w:iCs/>
          <w:i/>
        </w:rPr>
        <w:t xml:space="preserve">International Journal of Cosmetic Dentistry</w:t>
      </w:r>
      <w:r>
        <w:t xml:space="preserve">, 12(4), 305-312.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Dentist in Contemporary Oral Healthcare: A Focus on Italy and Rome</dc:title>
  <dc:creator/>
  <dc:language>en</dc:language>
  <cp:keywords/>
  <dcterms:created xsi:type="dcterms:W3CDTF">2026-07-29T15:56:54Z</dcterms:created>
  <dcterms:modified xsi:type="dcterms:W3CDTF">2026-07-29T15:56:54Z</dcterms:modified>
</cp:coreProperties>
</file>

<file path=docProps/custom.xml><?xml version="1.0" encoding="utf-8"?>
<Properties xmlns="http://schemas.openxmlformats.org/officeDocument/2006/custom-properties" xmlns:vt="http://schemas.openxmlformats.org/officeDocument/2006/docPropsVTypes"/>
</file>