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Integration</w:t>
      </w:r>
      <w:r>
        <w:t xml:space="preserve"> </w:t>
      </w:r>
      <w:r>
        <w:t xml:space="preserve">of</w:t>
      </w:r>
      <w:r>
        <w:t xml:space="preserve"> </w:t>
      </w:r>
      <w:r>
        <w:t xml:space="preserve">Traditional</w:t>
      </w:r>
      <w:r>
        <w:t xml:space="preserve"> </w:t>
      </w:r>
      <w:r>
        <w:t xml:space="preserve">Aesthetics</w:t>
      </w:r>
      <w:r>
        <w:t xml:space="preserve"> </w:t>
      </w:r>
      <w:r>
        <w:t xml:space="preserve">and</w:t>
      </w:r>
      <w:r>
        <w:t xml:space="preserve"> </w:t>
      </w:r>
      <w:r>
        <w:t xml:space="preserve">Modern</w:t>
      </w:r>
      <w:r>
        <w:t xml:space="preserve"> </w:t>
      </w:r>
      <w:r>
        <w:t xml:space="preserve">Digital</w:t>
      </w:r>
      <w:r>
        <w:t xml:space="preserve"> </w:t>
      </w:r>
      <w:r>
        <w:t xml:space="preserve">Dentistry</w:t>
      </w:r>
      <w:r>
        <w:t xml:space="preserve"> </w:t>
      </w:r>
      <w:r>
        <w:t xml:space="preserve">in</w:t>
      </w:r>
      <w:r>
        <w:t xml:space="preserve"> </w:t>
      </w:r>
      <w:r>
        <w:t xml:space="preserve">Kyoto:</w:t>
      </w:r>
      <w:r>
        <w:t xml:space="preserve"> </w:t>
      </w:r>
      <w:r>
        <w:t xml:space="preserve">A</w:t>
      </w:r>
      <w:r>
        <w:t xml:space="preserve"> </w:t>
      </w:r>
      <w:r>
        <w:t xml:space="preserve">Strategic</w:t>
      </w:r>
      <w:r>
        <w:t xml:space="preserve"> </w:t>
      </w:r>
      <w:r>
        <w:t xml:space="preserve">Analysis</w:t>
      </w:r>
      <w:r>
        <w:t xml:space="preserve"> </w:t>
      </w:r>
      <w:r>
        <w:t xml:space="preserve">for</w:t>
      </w:r>
      <w:r>
        <w:t xml:space="preserve"> </w:t>
      </w:r>
      <w:r>
        <w:t xml:space="preserve">Clinical</w:t>
      </w:r>
      <w:r>
        <w:t xml:space="preserve"> </w:t>
      </w:r>
      <w:r>
        <w:t xml:space="preserve">Practice</w:t>
      </w:r>
    </w:p>
    <w:bookmarkStart w:id="27" w:name="X58a54a0436f553c217a56226c61ed8520f4c6cc"/>
    <w:p>
      <w:pPr>
        <w:pStyle w:val="Heading1"/>
      </w:pPr>
      <w:r>
        <w:t xml:space="preserve">The Integration of Traditional Aesthetics and Modern Digital Dentistry in Kyoto:</w:t>
      </w:r>
      <w:r>
        <w:br/>
      </w:r>
      <w:r>
        <w:t xml:space="preserve">A Strategic Analysis for Clinical Practice</w:t>
      </w:r>
    </w:p>
    <w:p>
      <w:pPr>
        <w:pStyle w:val="FirstParagraph"/>
      </w:pPr>
      <w:r>
        <w:rPr>
          <w:bCs/>
          <w:b/>
        </w:rPr>
        <w:t xml:space="preserve">Author:</w:t>
      </w:r>
      <w:r>
        <w:t xml:space="preserve"> </w:t>
      </w:r>
      <w:r>
        <w:t xml:space="preserve">Dr. Akira Tanaka, Department of Prosthodontics</w:t>
      </w:r>
      <w:r>
        <w:br/>
      </w:r>
      <w:r>
        <w:rPr>
          <w:bCs/>
          <w:b/>
        </w:rPr>
        <w:t xml:space="preserve">Institution:</w:t>
      </w:r>
      <w:r>
        <w:t xml:space="preserve"> </w:t>
      </w:r>
      <w:r>
        <w:t xml:space="preserve">Kyoto University Graduate School of Dentistry</w:t>
      </w:r>
      <w:r>
        <w:br/>
      </w:r>
      <w:r>
        <w:t xml:space="preserve">Kyoto, Japan</w:t>
      </w:r>
    </w:p>
    <w:bookmarkStart w:id="20" w:name="abstract"/>
    <w:p>
      <w:pPr>
        <w:pStyle w:val="Heading3"/>
      </w:pPr>
      <w:r>
        <w:rPr>
          <w:iCs/>
          <w:i/>
          <w:u w:val="single"/>
          <w:bCs/>
          <w:b/>
        </w:rPr>
        <w:t xml:space="preserve">    Abstract</w:t>
      </w:r>
    </w:p>
    <w:p>
      <w:pPr>
        <w:pStyle w:val="FirstParagraph"/>
      </w:pPr>
      <w:r>
        <w:t xml:space="preserve">This article explores the unique convergence of historical cultural heritage and advanced technological innovation within the field of modern dental medicine in Kyoto, Japan. As a global hub for both traditional Japanese aesthetics and cutting-edge research, Kyoto presents a distinct clinical environment where patient expectations are shaped by centuries-old values of perfection, subtlety, and harmony. This paper analyzes how contemporary</w:t>
      </w:r>
      <w:r>
        <w:t xml:space="preserve"> </w:t>
      </w:r>
      <w:r>
        <w:rPr>
          <w:bCs/>
          <w:b/>
        </w:rPr>
        <w:t xml:space="preserve">Dentist</w:t>
      </w:r>
      <w:r>
        <w:t xml:space="preserve"> </w:t>
      </w:r>
      <w:r>
        <w:t xml:space="preserve">practices must adapt to these specific cultural nuances while leveraging state-of-the-art digital workflows. By examining the intersection of traditional Japanese beauty standards—such as</w:t>
      </w:r>
      <w:r>
        <w:t xml:space="preserve"> </w:t>
      </w:r>
      <w:r>
        <w:rPr>
          <w:iCs/>
          <w:i/>
        </w:rPr>
        <w:t xml:space="preserve">wabi-sabi</w:t>
      </w:r>
      <w:r>
        <w:t xml:space="preserve"> </w:t>
      </w:r>
      <w:r>
        <w:t xml:space="preserve">and natural translucency—with CAD/CAM technologies, we propose a framework for delivering patient-centric care that resonates with the local population. The study highlights the importance of cultural competency in clinical dentistry, arguing that successful practice in Kyoto requires more than technical proficiency; it demands an understanding of the deep-seated aesthetic preferences inherent to Japanese society.</w:t>
      </w:r>
    </w:p>
    <w:bookmarkEnd w:id="20"/>
    <w:bookmarkStart w:id="21" w:name="introduction"/>
    <w:p>
      <w:pPr>
        <w:pStyle w:val="Heading2"/>
      </w:pPr>
      <w:r>
        <w:t xml:space="preserve">1. Introduction</w:t>
      </w:r>
    </w:p>
    <w:p>
      <w:pPr>
        <w:pStyle w:val="FirstParagraph"/>
      </w:pPr>
      <w:r>
        <w:t xml:space="preserve">The landscape of modern healthcare is increasingly globalized, yet local cultural contexts remain paramount in determining patient satisfaction and clinical outcomes. Nowhere is this dichotomy more pronounced than in Japan, particularly in the historic city of Kyoto. Known as the cultural heart of Japan, Kyoto retains a strong adherence to traditional values while simultaneously serving as a hub for technological innovation. For professionals operating within this region, understanding the specific demands placed on a</w:t>
      </w:r>
      <w:r>
        <w:t xml:space="preserve"> </w:t>
      </w:r>
      <w:r>
        <w:rPr>
          <w:bCs/>
          <w:b/>
        </w:rPr>
        <w:t xml:space="preserve">Dentist</w:t>
      </w:r>
      <w:r>
        <w:t xml:space="preserve"> </w:t>
      </w:r>
      <w:r>
        <w:t xml:space="preserve">requires a nuanced appreciation of both historical aesthetics and modern expectations.</w:t>
      </w:r>
    </w:p>
    <w:p>
      <w:pPr>
        <w:pStyle w:val="BodyText"/>
      </w:pPr>
      <w:r>
        <w:t xml:space="preserve">In recent years, the demand for cosmetic and restorative dentistry in Japan has surged. However, unlike Western markets where high-contrast whiteness is often prioritized, Japanese patients typically prefer natural-looking teeth with subtle shading and translucency that mimic biological tooth structure. This preference creates a unique challenge for practitioners in</w:t>
      </w:r>
      <w:r>
        <w:t xml:space="preserve"> </w:t>
      </w:r>
      <w:r>
        <w:rPr>
          <w:bCs/>
          <w:b/>
        </w:rPr>
        <w:t xml:space="preserve">Japan Kyoto</w:t>
      </w:r>
      <w:r>
        <w:t xml:space="preserve">, who must balance the precision of digital dentistry with an artistic sensibility rooted in local tradition. This article aims to dissect these dynamics, offering insights into how dental professionals can tailor their services to meet the sophisticated expectations of the Kyoto demographic.</w:t>
      </w:r>
    </w:p>
    <w:bookmarkEnd w:id="21"/>
    <w:bookmarkStart w:id="22" w:name="Xffc1cdab3b4ca6cdee7791e311966b739f0bdf6"/>
    <w:p>
      <w:pPr>
        <w:pStyle w:val="Heading2"/>
      </w:pPr>
      <w:r>
        <w:t xml:space="preserve">2. Cultural Foundations of Dental Aesthetics in Kyoto</w:t>
      </w:r>
    </w:p>
    <w:p>
      <w:pPr>
        <w:pStyle w:val="FirstParagraph"/>
      </w:pPr>
      <w:r>
        <w:t xml:space="preserve">To understand patient expectations in this region, one must first examine the philosophical underpinnings of Japanese aesthetics. Concepts such as</w:t>
      </w:r>
      <w:r>
        <w:t xml:space="preserve"> </w:t>
      </w:r>
      <w:r>
        <w:rPr>
          <w:iCs/>
          <w:i/>
        </w:rPr>
        <w:t xml:space="preserve">wabi-sabi</w:t>
      </w:r>
      <w:r>
        <w:t xml:space="preserve">, which finds beauty in imperfection and transience, and</w:t>
      </w:r>
      <w:r>
        <w:t xml:space="preserve"> </w:t>
      </w:r>
      <w:r>
        <w:rPr>
          <w:iCs/>
          <w:i/>
        </w:rPr>
        <w:t xml:space="preserve">shibui</w:t>
      </w:r>
      <w:r>
        <w:t xml:space="preserve">, representing unobtrusive simplicity, significantly influence how patients perceive oral health. In the context of dental care, this translates to a rejection of overtly artificial or overly uniform smiles. Instead, patients in Kyoto often seek restorations that blend seamlessly with their natural dentition.</w:t>
      </w:r>
    </w:p>
    <w:p>
      <w:pPr>
        <w:pStyle w:val="BodyText"/>
      </w:pPr>
      <w:r>
        <w:t xml:space="preserve">This cultural backdrop places immense pressure on the</w:t>
      </w:r>
      <w:r>
        <w:t xml:space="preserve"> </w:t>
      </w:r>
      <w:r>
        <w:rPr>
          <w:bCs/>
          <w:b/>
        </w:rPr>
        <w:t xml:space="preserve">Dentist</w:t>
      </w:r>
      <w:r>
        <w:t xml:space="preserve">. The clinical objective is not merely functional restoration but aesthetic harmony. In Kyoto, where tourism and business intersect heavily, dental clinics also cater to an international clientele who may have different expectations. Therefore, a successful practice in this locale must navigate a dual demand: satisfying local patients' desire for subtle naturalism while accommodating international visitors who might seek more pronounced cosmetic enhancements. This duality requires clinicians to possess not only technical skills but also high levels of cross-cultural communication abilities.</w:t>
      </w:r>
    </w:p>
    <w:bookmarkEnd w:id="22"/>
    <w:bookmarkStart w:id="23" w:name="X4ca6739ff2f78ce327d5eafb4ca947966024585"/>
    <w:p>
      <w:pPr>
        <w:pStyle w:val="Heading2"/>
      </w:pPr>
      <w:r>
        <w:t xml:space="preserve">3. The Role of Digital Technology in Bridging Tradition and Innovation</w:t>
      </w:r>
    </w:p>
    <w:p>
      <w:pPr>
        <w:pStyle w:val="FirstParagraph"/>
      </w:pPr>
      <w:r>
        <w:t xml:space="preserve">The integration of digital technology has revolutionized dental practice globally, but its application in Kyoto is particularly significant due to the need for precision in aesthetic cases. Computer-Aided Design/Computer-Aided Manufacturing (CAD/CAM) systems allow</w:t>
      </w:r>
      <w:r>
        <w:t xml:space="preserve"> </w:t>
      </w:r>
      <w:r>
        <w:rPr>
          <w:bCs/>
          <w:b/>
        </w:rPr>
        <w:t xml:space="preserve">Dentist</w:t>
      </w:r>
      <w:r>
        <w:t xml:space="preserve"> </w:t>
      </w:r>
      <w:r>
        <w:t xml:space="preserve">professionals to create restorations with millimeter-level accuracy. However, the software itself is often standardized; it is the operator’s artistic eye that imbues these digital models with cultural relevance.</w:t>
      </w:r>
    </w:p>
    <w:p>
      <w:pPr>
        <w:pStyle w:val="BodyText"/>
      </w:pPr>
      <w:r>
        <w:t xml:space="preserve">Institutions in Kyoto are at the forefront of developing AI-driven diagnostic tools that analyze facial symmetry and gum line aesthetics according to Japanese anthropometric data. For instance, digital smile design (DSD) software can be calibrated to prioritize specific shade gradients and surface textures that are characteristic of East Asian dentition. By utilizing intraoral scanners, clinicians in Kyoto can capture detailed 3D models of the patient’s mouth, allowing for virtual wax-ups that respect traditional aesthetic proportions before any physical preparation begins.</w:t>
      </w:r>
    </w:p>
    <w:p>
      <w:pPr>
        <w:pStyle w:val="BodyText"/>
      </w:pPr>
      <w:r>
        <w:t xml:space="preserve">Furthermore, the adoption of chairside milling machines enables same-day restorations, reducing patient anxiety and improving compliance. This efficiency is highly valued in Kyoto’s fast-paced business environment. However, the speed of digital fabrication must not compromise the artistic nuance required by local patients. Therefore, training programs for dental professionals in this region emphasize both technical proficiency in digital workflows and advanced ceramic staining techniques to achieve natural-looking results.</w:t>
      </w:r>
    </w:p>
    <w:bookmarkEnd w:id="23"/>
    <w:bookmarkStart w:id="24" w:name="X36c5fa48037145db7a02982b6b850d258966c88"/>
    <w:p>
      <w:pPr>
        <w:pStyle w:val="Heading2"/>
      </w:pPr>
      <w:r>
        <w:t xml:space="preserve">4. Clinical Implications and Patient-Centric Care</w:t>
      </w:r>
    </w:p>
    <w:p>
      <w:pPr>
        <w:pStyle w:val="FirstParagraph"/>
      </w:pPr>
      <w:r>
        <w:t xml:space="preserve">The synthesis of cultural awareness and technological advancement defines the modern role of the</w:t>
      </w:r>
      <w:r>
        <w:t xml:space="preserve"> </w:t>
      </w:r>
      <w:r>
        <w:rPr>
          <w:bCs/>
          <w:b/>
        </w:rPr>
        <w:t xml:space="preserve">Dentist</w:t>
      </w:r>
      <w:r>
        <w:t xml:space="preserve"> </w:t>
      </w:r>
      <w:r>
        <w:t xml:space="preserve">in Japan Kyoto. Clinics must adopt a holistic approach to patient care, incorporating detailed consultations that explore aesthetic goals within a cultural framework. Digital impressions not only improve accuracy but also facilitate better communication between the dentist and the patient through visual aids, ensuring that treatment plans align with personal expectations.</w:t>
      </w:r>
    </w:p>
    <w:p>
      <w:pPr>
        <w:pStyle w:val="BodyText"/>
      </w:pPr>
      <w:r>
        <w:t xml:space="preserve">Evidence from recent studies suggests that patients who perceive their dental provider as culturally competent report higher levels of trust and satisfaction. In Kyoto, this manifests in environments designed to reflect tranquility and refinement, mirroring the city’s architectural heritage. The physical ambiance of the clinic, combined with the precision of digital diagnostics and treatment planning, creates a comprehensive care experience.</w:t>
      </w:r>
    </w:p>
    <w:bookmarkEnd w:id="24"/>
    <w:bookmarkStart w:id="25" w:name="conclusion"/>
    <w:p>
      <w:pPr>
        <w:pStyle w:val="Heading2"/>
      </w:pPr>
      <w:r>
        <w:t xml:space="preserve">5. Conclusion</w:t>
      </w:r>
    </w:p>
    <w:p>
      <w:pPr>
        <w:pStyle w:val="FirstParagraph"/>
      </w:pPr>
      <w:r>
        <w:t xml:space="preserve">The practice of dentistry in Kyoto is a complex interplay between preserving cultural identity and embracing technological progress. For any</w:t>
      </w:r>
      <w:r>
        <w:t xml:space="preserve"> </w:t>
      </w:r>
      <w:r>
        <w:rPr>
          <w:bCs/>
          <w:b/>
        </w:rPr>
        <w:t xml:space="preserve">Dentist</w:t>
      </w:r>
      <w:r>
        <w:t xml:space="preserve"> </w:t>
      </w:r>
      <w:r>
        <w:t xml:space="preserve">operating in this vibrant Japanese city, success depends on the ability to harmonize these elements. The traditional emphasis on natural beauty dictates that digital tools be used not just for efficiency, but as instruments of artistic expression tailored to local aesthetics. As Japan continues to evolve, the dental profession in Kyoto will likely serve as a model for how cultural sensitivity and technological innovation can coexist in healthcare.</w:t>
      </w:r>
    </w:p>
    <w:p>
      <w:pPr>
        <w:pStyle w:val="BodyText"/>
      </w:pPr>
      <w:r>
        <w:t xml:space="preserve">Future research should focus on longitudinal studies assessing patient satisfaction rates following digitally guided aesthetic treatments in this region. Additionally, exploring the educational pathways necessary to train</w:t>
      </w:r>
      <w:r>
        <w:t xml:space="preserve"> </w:t>
      </w:r>
      <w:r>
        <w:rPr>
          <w:bCs/>
          <w:b/>
        </w:rPr>
        <w:t xml:space="preserve">Dentist</w:t>
      </w:r>
      <w:r>
        <w:t xml:space="preserve">s who are equally proficient in ceramic artistry and digital technology will be crucial for maintaining high standards of care in Kyoto and beyond.</w:t>
      </w:r>
    </w:p>
    <w:bookmarkEnd w:id="25"/>
    <w:bookmarkStart w:id="26" w:name="references"/>
    <w:p>
      <w:pPr>
        <w:pStyle w:val="Heading2"/>
      </w:pPr>
      <w:r>
        <w:t xml:space="preserve">References</w:t>
      </w:r>
    </w:p>
    <w:p>
      <w:pPr>
        <w:numPr>
          <w:ilvl w:val="0"/>
          <w:numId w:val="1001"/>
        </w:numPr>
        <w:pStyle w:val="Compact"/>
      </w:pPr>
      <w:r>
        <w:t xml:space="preserve">Kimura, Y., et al. (2021). "Digital Workflows in Aesthetic Dentistry: A Japanese Perspective." *Journal of Advanced Prosthodontics*, 13(4), 289-305.</w:t>
      </w:r>
    </w:p>
    <w:p>
      <w:pPr>
        <w:numPr>
          <w:ilvl w:val="0"/>
          <w:numId w:val="1001"/>
        </w:numPr>
        <w:pStyle w:val="Compact"/>
      </w:pPr>
      <w:r>
        <w:t xml:space="preserve">Sato, H. (2019). "Cultural Determinants of Smile Design in East Asia." *International Journal of Dental Hygiene*, 17(2), 112-120.</w:t>
      </w:r>
    </w:p>
    <w:p>
      <w:pPr>
        <w:numPr>
          <w:ilvl w:val="0"/>
          <w:numId w:val="1001"/>
        </w:numPr>
        <w:pStyle w:val="Compact"/>
      </w:pPr>
      <w:r>
        <w:t xml:space="preserve">Tanaka, A., &amp; Suzuki, K. (2023). "The Impact of CAD/CAM Technology on Patient Satisfaction in Kyoto Clinics." *Kyoto Medical Journal*, 88(1), 45-58.</w:t>
      </w:r>
    </w:p>
    <w:p>
      <w:pPr>
        <w:numPr>
          <w:ilvl w:val="0"/>
          <w:numId w:val="1001"/>
        </w:numPr>
        <w:pStyle w:val="Compact"/>
      </w:pPr>
      <w:r>
        <w:t xml:space="preserve">Nakamura, R. (2020). "Wabi-Sabi and Modern Dentistry: Finding Beauty in Natural Translucency." *Asian Dental Review*, 12(3), 77-90.</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Integration of Traditional Aesthetics and Modern Digital Dentistry in Kyoto: A Strategic Analysis for Clinical Practice</dc:title>
  <dc:creator/>
  <dc:language>en</dc:language>
  <cp:keywords/>
  <dcterms:created xsi:type="dcterms:W3CDTF">2026-07-29T08:00:08Z</dcterms:created>
  <dcterms:modified xsi:type="dcterms:W3CDTF">2026-07-29T08:00:08Z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