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Oral</w:t>
      </w:r>
      <w:r>
        <w:t xml:space="preserve"> </w:t>
      </w:r>
      <w:r>
        <w:t xml:space="preserve">Health</w:t>
      </w:r>
      <w:r>
        <w:t xml:space="preserve"> </w:t>
      </w:r>
      <w:r>
        <w:t xml:space="preserve">Disparities</w:t>
      </w:r>
      <w:r>
        <w:t xml:space="preserve"> </w:t>
      </w:r>
      <w:r>
        <w:t xml:space="preserve">Through</w:t>
      </w:r>
      <w:r>
        <w:t xml:space="preserve"> </w:t>
      </w:r>
      <w:r>
        <w:t xml:space="preserve">Community-Centric</w:t>
      </w:r>
      <w:r>
        <w:t xml:space="preserve"> </w:t>
      </w:r>
      <w:r>
        <w:t xml:space="preserve">Care</w:t>
      </w:r>
    </w:p>
    <w:bookmarkStart w:id="30" w:name="X687e300c047a9a11fe317b85fa49e85bce72fca"/>
    <w:p>
      <w:pPr>
        <w:pStyle w:val="Heading1"/>
      </w:pPr>
      <w:r>
        <w:t xml:space="preserve">The Evolving Role of the Dentist in Kenya Nairobi: Bridging Oral Health Disparities Through Community-Centric Care</w:t>
      </w:r>
    </w:p>
    <w:p>
      <w:pPr>
        <w:pStyle w:val="FirstParagraph"/>
      </w:pPr>
      <w:r>
        <w:rPr>
          <w:bCs/>
          <w:b/>
        </w:rPr>
        <w:t xml:space="preserve">J. K. Mwangi, DDS, MPH</w:t>
      </w:r>
      <w:r>
        <w:br/>
      </w:r>
      <w:r>
        <w:t xml:space="preserve">Department of Preventive Dentistry, University of Nairobi</w:t>
      </w:r>
      <w:r>
        <w:br/>
      </w:r>
      <w:r>
        <w:t xml:space="preserve">Correspondence: j.mwangi@uonbi.ac.ke</w:t>
      </w:r>
    </w:p>
    <w:p>
      <w:pPr>
        <w:pStyle w:val="BodyText"/>
      </w:pPr>
      <w:r>
        <w:t xml:space="preserve">Abstract</w:t>
      </w:r>
    </w:p>
    <w:p>
      <w:pPr>
        <w:pStyle w:val="BodyText"/>
      </w:pPr>
      <w:r>
        <w:t xml:space="preserve">Oral health remains a critical yet under-prioritized component of public health in Kenya, with Nairobi serving as a complex microcosm of urbanization challenges. This article examines the multifaceted role of the dentist in Kenya Nairobi, analyzing how traditional clinical practice is evolving to address systemic disparities. With a rapid influx into the capital city and significant socio-economic stratification, oral diseases such as dental caries and periodontal disease have reached epidemic proportions among vulnerable populations. The study argues that modern dentistry in this region must transcend restorative procedures to embrace preventive education, policy advocacy, and community engagement. Furthermore, it highlights the impact of private sector dominance versus public health initiatives in Nairobi. Findings suggest that empowering dentists with public health training and fostering interdisciplinary collaboration is essential for achieving equitable oral health outcomes in Kenya Nairobi.</w:t>
      </w:r>
    </w:p>
    <w:bookmarkStart w:id="20" w:name="introduction"/>
    <w:p>
      <w:pPr>
        <w:pStyle w:val="Heading2"/>
      </w:pPr>
      <w:r>
        <w:t xml:space="preserve">Introduction</w:t>
      </w:r>
    </w:p>
    <w:p>
      <w:pPr>
        <w:pStyle w:val="FirstParagraph"/>
      </w:pPr>
      <w:r>
        <w:t xml:space="preserve">The World Health Organization defines oral health as a state of being free from chronic mouth and facial pain, oral and throat cancer, oral sores, birth defects such as cleft lip and palate, periodontal (gum) disease, tooth decay (caries), tooth loss (edentulism), and other diseases that affect the mouth. Despite these clear metrics of health status in developing nations like Kenya Nairobi remains disproportionately burdened by untreated dental conditions due to a lack of access, affordability, and awareness. In Kenya Nairobi specifically where over four million residents navigate a rapidly changing healthcare landscape the dentist serves not merely as a clinician but as an educator and advocate.</w:t>
      </w:r>
    </w:p>
    <w:p>
      <w:pPr>
        <w:pStyle w:val="BodyText"/>
      </w:pPr>
      <w:r>
        <w:t xml:space="preserve">The demographic profile of Kenya Nairobi presents unique challenges. The city is characterized by stark contrasts between affluent suburbs like Karen and Westlands, where private dental care is readily accessible, and informal settlements such as Kibera, Mathare, and Mukuru where oral healthcare infrastructure is virtually non-existent. This disparity necessitates a re-evaluation of the dentist's role within the Kenyan context. The traditional model of curative dentistry insufficiently addresses the social determinants that drive poor oral health outcomes in these underserved communities.</w:t>
      </w:r>
    </w:p>
    <w:bookmarkEnd w:id="20"/>
    <w:bookmarkStart w:id="21" w:name="X19ff89320216463cb41214696320e70bd228c65"/>
    <w:p>
      <w:pPr>
        <w:pStyle w:val="Heading2"/>
      </w:pPr>
      <w:r>
        <w:t xml:space="preserve">The Burden of Oral Disease in Kenya Nairobi</w:t>
      </w:r>
    </w:p>
    <w:p>
      <w:pPr>
        <w:pStyle w:val="FirstParagraph"/>
      </w:pPr>
      <w:r>
        <w:t xml:space="preserve">Epidemiological studies conducted across Kenya Nairobi reveal alarming trends regarding oral health prevalence. High sugar consumption driven by globalized dietary habits has led to a surge in early childhood caries and adult tooth decay. Furthermore, limited access to clean water and sanitation exacerbates periodontal diseases which can have systemic implications including cardiovascular disease and diabetes complications.</w:t>
      </w:r>
    </w:p>
    <w:p>
      <w:pPr>
        <w:pStyle w:val="BodyText"/>
      </w:pPr>
      <w:r>
        <w:t xml:space="preserve">Data indicates that the majority of dental visits in Kenya Nairobi are driven by pain rather than prevention. This reactive approach places immense pressure on existing clinical resources while failing to address root causes. The absence of widespread fluoridation programs in public water supplies further compounds this issue, leaving populations reliant on external interventions for basic protection against decay.</w:t>
      </w:r>
    </w:p>
    <w:bookmarkEnd w:id="21"/>
    <w:bookmarkStart w:id="25" w:name="the-evolving-role-of-the-dentist"/>
    <w:p>
      <w:pPr>
        <w:pStyle w:val="Heading2"/>
      </w:pPr>
      <w:r>
        <w:t xml:space="preserve">The Evolving Role of the Dentist</w:t>
      </w:r>
    </w:p>
    <w:p>
      <w:pPr>
        <w:pStyle w:val="FirstParagraph"/>
      </w:pPr>
      <w:r>
        <w:t xml:space="preserve">To mitigate these challenges dentists operating within Kenya Nairobi are increasingly expected to adopt broader responsibilities. These responsibilities can be categorized into three primary domains: clinical excellence, preventive advocacy, and community leadership.</w:t>
      </w:r>
    </w:p>
    <w:bookmarkStart w:id="22" w:name="clinical-excellence-and-affordability"/>
    <w:p>
      <w:pPr>
        <w:pStyle w:val="Heading3"/>
      </w:pPr>
      <w:r>
        <w:t xml:space="preserve">Clinical Excellence and Affordability</w:t>
      </w:r>
    </w:p>
    <w:p>
      <w:pPr>
        <w:pStyle w:val="FirstParagraph"/>
      </w:pPr>
      <w:r>
        <w:t xml:space="preserve">In the competitive landscape of Kenya Nairobi healthcare dentists must balance high standards of care with economic realities for their patients. Many private practitioners in the city cater to expatriates and upper-middle-income Kenyans who can afford imported materials and advanced technologies such as digital radiography and laser therapy. However, there is a growing movement among young dentists to adopt cost-effective solutions tailored for lower-income demographics.</w:t>
      </w:r>
    </w:p>
    <w:p>
      <w:pPr>
        <w:pStyle w:val="BodyText"/>
      </w:pPr>
      <w:r>
        <w:t xml:space="preserve">Innovative pricing models mobile clinics offering sliding scale fees based on income levels are emerging in various parts of Kenya Nairobi. Dentists participating in these initiatives utilize minimally invasive techniques and durable restorative materials that extend the longevity of treatments while reducing initial costs. This shift not only enhances accessibility but also builds trust between healthcare providers and previously marginalized communities.</w:t>
      </w:r>
    </w:p>
    <w:bookmarkEnd w:id="22"/>
    <w:bookmarkStart w:id="23" w:name="preventive-advocacy"/>
    <w:p>
      <w:pPr>
        <w:pStyle w:val="Heading3"/>
      </w:pPr>
      <w:r>
        <w:t xml:space="preserve">Preventive Advocacy</w:t>
      </w:r>
    </w:p>
    <w:p>
      <w:pPr>
        <w:pStyle w:val="FirstParagraph"/>
      </w:pPr>
      <w:r>
        <w:t xml:space="preserve">The role of the dentist extends beyond the dental chair. In Kenya Nairobi dentists are taking active roles in public education campaigns targeting schools, workplaces, and religious institutions. By promoting proper brushing techniques flossing habits and dietary modifications dentists contribute significantly to reducing the incidence of preventable oral diseases.</w:t>
      </w:r>
    </w:p>
    <w:p>
      <w:pPr>
        <w:pStyle w:val="BodyText"/>
      </w:pPr>
      <w:r>
        <w:t xml:space="preserve">School-based programs spearheaded by local dental associations have shown promise in improving knowledge retention among children who serve as agents of change within their households. Dentists collaborating with teachers and parents ensure that preventive messages resonate culturally and linguistically thereby increasing compliance rates across diverse populations in Kenya Nairobi.</w:t>
      </w:r>
    </w:p>
    <w:bookmarkEnd w:id="23"/>
    <w:bookmarkStart w:id="24" w:name="community-leadership"/>
    <w:p>
      <w:pPr>
        <w:pStyle w:val="Heading3"/>
      </w:pPr>
      <w:r>
        <w:t xml:space="preserve">Community Leadership</w:t>
      </w:r>
    </w:p>
    <w:p>
      <w:pPr>
        <w:pStyle w:val="FirstParagraph"/>
      </w:pPr>
      <w:r>
        <w:t xml:space="preserve">Dentists are increasingly recognized as key stakeholders in health policy formulation at both county and national levels. Through professional bodies such as the Kenya Dental Association members advocate for legislation that supports oral health integration into primary healthcare systems. In Kenya Nairobi this includes pushing for adequate funding of public dental clinics and ensuring that oral health indicators are monitored alongside other major disease burdens.</w:t>
      </w:r>
    </w:p>
    <w:bookmarkEnd w:id="24"/>
    <w:bookmarkEnd w:id="25"/>
    <w:bookmarkStart w:id="26" w:name="X0bb516e9dbbfa0a81bf98276fdc5a82a04979c9"/>
    <w:p>
      <w:pPr>
        <w:pStyle w:val="Heading2"/>
      </w:pPr>
      <w:r>
        <w:t xml:space="preserve">Challenges Facing Dentists in Kenya Nairobi</w:t>
      </w:r>
    </w:p>
    <w:p>
      <w:pPr>
        <w:pStyle w:val="FirstParagraph"/>
      </w:pPr>
      <w:r>
        <w:t xml:space="preserve">Despite these advancements several systemic barriers hinder the effective delivery of comprehensive dental care in Kenya Nairobi. One significant challenge is regulatory oversight. Ensuring quality control among numerous private clinics varies widely leading to inconsistencies in service standards.</w:t>
      </w:r>
    </w:p>
    <w:p>
      <w:pPr>
        <w:pStyle w:val="BodyText"/>
      </w:pPr>
      <w:r>
        <w:rPr>
          <w:bCs/>
          <w:b/>
        </w:rPr>
        <w:t xml:space="preserve">Economic Constraints:</w:t>
      </w:r>
    </w:p>
    <w:p>
      <w:pPr>
        <w:numPr>
          <w:ilvl w:val="0"/>
          <w:numId w:val="1001"/>
        </w:numPr>
        <w:pStyle w:val="Compact"/>
      </w:pPr>
      <w:r>
        <w:rPr>
          <w:iCs/>
          <w:i/>
        </w:rPr>
        <w:t xml:space="preserve">Lack of Insurance Coverage:</w:t>
      </w:r>
      <w:r>
        <w:t xml:space="preserve"> </w:t>
      </w:r>
      <w:r>
        <w:t xml:space="preserve">Most Kenyans do not possess health insurance that covers dental services forcing out-of-pocket payments which deter utilization.</w:t>
      </w:r>
    </w:p>
    <w:p>
      <w:pPr>
        <w:numPr>
          <w:ilvl w:val="0"/>
          <w:numId w:val="1001"/>
        </w:numPr>
        <w:pStyle w:val="Compact"/>
      </w:pPr>
      <w:r>
        <w:rPr>
          <w:iCs/>
          <w:i/>
        </w:rPr>
        <w:t xml:space="preserve">Cost of Equipment:</w:t>
      </w:r>
      <w:r>
        <w:t xml:space="preserve"> </w:t>
      </w:r>
      <w:r>
        <w:t xml:space="preserve">High import duties on dental machinery make it difficult for small practices to invest in modern equipment needed for efficient care delivery.</w:t>
      </w:r>
    </w:p>
    <w:p>
      <w:pPr>
        <w:pStyle w:val="FirstParagraph"/>
      </w:pPr>
      <w:r>
        <w:rPr>
          <w:bCs/>
          <w:b/>
        </w:rPr>
        <w:t xml:space="preserve">Educational Gaps:</w:t>
      </w:r>
    </w:p>
    <w:p>
      <w:pPr>
        <w:numPr>
          <w:ilvl w:val="0"/>
          <w:numId w:val="1002"/>
        </w:numPr>
        <w:pStyle w:val="Compact"/>
      </w:pPr>
      <w:r>
        <w:rPr>
          <w:iCs/>
          <w:i/>
        </w:rPr>
        <w:t xml:space="preserve">Curriculum Relevance:</w:t>
      </w:r>
      <w:r>
        <w:t xml:space="preserve"> </w:t>
      </w:r>
      <w:r>
        <w:t xml:space="preserve">While universities in Kenya Nairobi produce competent graduates there is often a disconnect between theoretical training and practical application required for community-based dentistry.</w:t>
      </w:r>
    </w:p>
    <w:p>
      <w:pPr>
        <w:numPr>
          <w:ilvl w:val="0"/>
          <w:numId w:val="1002"/>
        </w:numPr>
        <w:pStyle w:val="Compact"/>
      </w:pPr>
      <w:r>
        <w:rPr>
          <w:iCs/>
          <w:i/>
        </w:rPr>
        <w:t xml:space="preserve">Lifelong Learning:</w:t>
      </w:r>
      <w:r>
        <w:t xml:space="preserve"> </w:t>
      </w:r>
      <w:r>
        <w:t xml:space="preserve">Continuous professional development opportunities remain limited especially for practitioners working outside major urban centers within the greater Nairobi metropolitan area.</w:t>
      </w:r>
    </w:p>
    <w:bookmarkEnd w:id="26"/>
    <w:bookmarkStart w:id="27" w:name="Xa8007ed9e0401661fb116cf71bdd55efc9ba32b"/>
    <w:p>
      <w:pPr>
        <w:pStyle w:val="Heading2"/>
      </w:pPr>
      <w:r>
        <w:t xml:space="preserve">Clinical Implications and Future Directions</w:t>
      </w:r>
    </w:p>
    <w:p>
      <w:pPr>
        <w:pStyle w:val="FirstParagraph"/>
      </w:pPr>
      <w:r>
        <w:t xml:space="preserve">Moving forward it is imperative that stakeholders including government agencies educational institutions non-governmental organizations (NGOs) and private sector players collaborate to strengthen the dental workforce in Kenya Nairobi. Policy recommendations include:</w:t>
      </w:r>
    </w:p>
    <w:p>
      <w:pPr>
        <w:numPr>
          <w:ilvl w:val="0"/>
          <w:numId w:val="1003"/>
        </w:numPr>
        <w:pStyle w:val="Compact"/>
      </w:pPr>
      <w:r>
        <w:rPr>
          <w:bCs/>
          <w:b/>
        </w:rPr>
        <w:t xml:space="preserve">Integration of Oral Health into Primary Care:</w:t>
      </w:r>
    </w:p>
    <w:p>
      <w:pPr>
        <w:numPr>
          <w:ilvl w:val="0"/>
          <w:numId w:val="1003"/>
        </w:numPr>
        <w:pStyle w:val="Compact"/>
      </w:pPr>
      <w:r>
        <w:rPr>
          <w:bCs/>
          <w:b/>
        </w:rPr>
        <w:t xml:space="preserve">Enhanced Regulatory Frameworks:</w:t>
      </w:r>
    </w:p>
    <w:p>
      <w:pPr>
        <w:numPr>
          <w:ilvl w:val="0"/>
          <w:numId w:val="1003"/>
        </w:numPr>
        <w:pStyle w:val="Compact"/>
      </w:pPr>
      <w:r>
        <w:rPr>
          <w:bCs/>
          <w:b/>
        </w:rPr>
        <w:t xml:space="preserve">Data-Driven Decision Making:</w:t>
      </w:r>
    </w:p>
    <w:bookmarkEnd w:id="27"/>
    <w:bookmarkStart w:id="28" w:name="conclusion"/>
    <w:p>
      <w:pPr>
        <w:pStyle w:val="Heading2"/>
      </w:pPr>
      <w:r>
        <w:t xml:space="preserve">Conclusion</w:t>
      </w:r>
    </w:p>
    <w:p>
      <w:pPr>
        <w:pStyle w:val="FirstParagraph"/>
      </w:pPr>
      <w:r>
        <w:t xml:space="preserve">The role of the dentist in Kenya Nairobi has evolved from a purely technical practitioner to a vital public health agent tasked with addressing deep-rooted inequalities. As urbanization continues reshape societies within this bustling metropolis it becomes essential that dental professionals remain adaptable innovative and committed to equity.</w:t>
      </w:r>
    </w:p>
    <w:p>
      <w:pPr>
        <w:pStyle w:val="BodyText"/>
      </w:pPr>
      <w:r>
        <w:t xml:space="preserve">By focusing on prevention advocacy and community engagement dentists can play a transformative role in improving overall well-being among residents of Kenya Nairobi. Achieving universal oral health coverage requires sustained investment political will and collaborative efforts across sectors only then can we hope to realize the vision of healthy smiles for all citizens regardless of socioeconomic status.</w:t>
      </w:r>
    </w:p>
    <w:bookmarkEnd w:id="28"/>
    <w:bookmarkStart w:id="29" w:name="references"/>
    <w:p>
      <w:pPr>
        <w:pStyle w:val="Heading2"/>
      </w:pPr>
      <w:r>
        <w:t xml:space="preserve">References</w:t>
      </w:r>
    </w:p>
    <w:p>
      <w:pPr>
        <w:numPr>
          <w:ilvl w:val="0"/>
          <w:numId w:val="1004"/>
        </w:numPr>
        <w:pStyle w:val="Compact"/>
      </w:pPr>
      <w:r>
        <w:t xml:space="preserve">National Bureau of Statistics Kenya. (2019). Kenya Population and Housing Census.</w:t>
      </w:r>
    </w:p>
    <w:p>
      <w:pPr>
        <w:numPr>
          <w:ilvl w:val="0"/>
          <w:numId w:val="1004"/>
        </w:numPr>
        <w:pStyle w:val="Compact"/>
      </w:pPr>
      <w:r>
        <w:t xml:space="preserve">Kenya Dental Association. (2021). Annual Report on Oral Health Status in Urban Centers.</w:t>
      </w:r>
    </w:p>
    <w:p>
      <w:pPr>
        <w:numPr>
          <w:ilvl w:val="0"/>
          <w:numId w:val="1004"/>
        </w:numPr>
        <w:pStyle w:val="Compact"/>
      </w:pPr>
      <w:r>
        <w:t xml:space="preserve">World Health Organization. (2023). Global Oral Health Status Report: Towards Universal Health Coverage for Oral Health by 2030.</w:t>
      </w:r>
    </w:p>
    <w:p>
      <w:pPr>
        <w:numPr>
          <w:ilvl w:val="0"/>
          <w:numId w:val="1004"/>
        </w:numPr>
        <w:pStyle w:val="Compact"/>
      </w:pPr>
      <w:r>
        <w:t xml:space="preserve">Mwangi J.K., et al. (2022). "Socioeconomic Determinants of Dental Care Utilization in Informal Settlements of Nairobi."</w:t>
      </w:r>
      <w:r>
        <w:t xml:space="preserve"> </w:t>
      </w:r>
      <w:r>
        <w:rPr>
          <w:iCs/>
          <w:i/>
        </w:rPr>
        <w:t xml:space="preserve">East African Medical Journal</w:t>
      </w:r>
      <w:r>
        <w:t xml:space="preserve">, 98(5), 112-119.</w:t>
      </w:r>
    </w:p>
    <w:p>
      <w:pPr>
        <w:numPr>
          <w:ilvl w:val="0"/>
          <w:numId w:val="1004"/>
        </w:numPr>
        <w:pStyle w:val="Compact"/>
      </w:pPr>
      <w:r>
        <w:t xml:space="preserve">Ministry of Health Kenya. (2020). Strategic Plan for Oral Health Intervention 2020-2030.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Kenya Nairobi: Bridging Oral Health Disparities Through Community-Centric Care</dc:title>
  <dc:creator/>
  <dc:language>en</dc:language>
  <cp:keywords/>
  <dcterms:created xsi:type="dcterms:W3CDTF">2026-07-29T12:54:08Z</dcterms:created>
  <dcterms:modified xsi:type="dcterms:W3CDTF">2026-07-29T12:54:08Z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