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2bf7c7ae7f8d7a54d33e8448d0f812eb3857be"/>
    <w:p>
      <w:pPr>
        <w:pStyle w:val="Heading1"/>
      </w:pPr>
      <w:r>
        <w:t xml:space="preserve">Dental Care Delivery Models and Public Health Integration in the Urban Context of Netherlands Amsterdam</w:t>
      </w:r>
    </w:p>
    <w:p>
      <w:pPr>
        <w:pStyle w:val="FirstParagraph"/>
      </w:pPr>
      <w:r>
        <w:rPr>
          <w:bCs/>
          <w:b/>
        </w:rPr>
        <w:t xml:space="preserve">Author:</w:t>
      </w:r>
      <w:r>
        <w:br/>
      </w:r>
      <w:r>
        <w:t xml:space="preserve">A.J. van der Berg, PhD</w:t>
      </w:r>
      <w:r>
        <w:br/>
      </w:r>
      <w:r>
        <w:t xml:space="preserve">Institute for Urban Health Studies, University of Amsterdam</w:t>
      </w:r>
      <w:r>
        <w:br/>
      </w:r>
      <w:r>
        <w:t xml:space="preserve">Email: a.vandenberg@uva.nl</w:t>
      </w:r>
    </w:p>
    <w:bookmarkStart w:id="20" w:name="abstract"/>
    <w:p>
      <w:pPr>
        <w:pStyle w:val="Heading2"/>
      </w:pPr>
      <w:r>
        <w:t xml:space="preserve">Abstract</w:t>
      </w:r>
    </w:p>
    <w:p>
      <w:pPr>
        <w:pStyle w:val="FirstParagraph"/>
      </w:pPr>
      <w:r>
        <w:t xml:space="preserve">This article examines the unique structural and operational characteristics of the dental care system within Netherlands Amsterdam. Unlike many other European nations where dentistry is heavily integrated into state-funded primary healthcare, the Dutch model relies on a mixed economy with significant out-of-pocket contributions from patients, supplemented by government subsidies for high-risk groups. This paper analyzes how this economic framework impacts access to care in one of the most diverse metropolitan areas in Europe. By reviewing current literature and policy documents regarding</w:t>
      </w:r>
      <w:r>
        <w:t xml:space="preserve"> </w:t>
      </w:r>
      <w:r>
        <w:rPr>
          <w:bCs/>
          <w:b/>
        </w:rPr>
        <w:t xml:space="preserve">Netherlands Amsterdam</w:t>
      </w:r>
      <w:r>
        <w:t xml:space="preserve"> </w:t>
      </w:r>
      <w:r>
        <w:t xml:space="preserve">general practitioners of dentistry, we identify specific challenges related to socioeconomic disparities, aging populations, and multicultural demographics. The findings suggest that while private practice remains the dominant modality for a</w:t>
      </w:r>
      <w:r>
        <w:t xml:space="preserve"> </w:t>
      </w:r>
      <w:r>
        <w:rPr>
          <w:bCs/>
          <w:b/>
        </w:rPr>
        <w:t xml:space="preserve">Dentist</w:t>
      </w:r>
      <w:r>
        <w:t xml:space="preserve">, there is an emerging trend toward collaborative care models involving municipal health services. This academic journal article aims to provide a comprehensive overview of these dynamics, highlighting the necessity for tailored public health strategies in dense urban environments.</w:t>
      </w:r>
    </w:p>
    <w:p>
      <w:pPr>
        <w:pStyle w:val="BodyText"/>
      </w:pPr>
      <w:r>
        <w:t xml:space="preserve">Keywords: Dentist, Netherlands Amsterdam, Healthcare Policy, Access to Care, Urban Health Equity.</w:t>
      </w:r>
    </w:p>
    <w:bookmarkEnd w:id="20"/>
    <w:bookmarkStart w:id="21" w:name="introduction"/>
    <w:p>
      <w:pPr>
        <w:pStyle w:val="Heading2"/>
      </w:pPr>
      <w:r>
        <w:t xml:space="preserve">Introduction</w:t>
      </w:r>
    </w:p>
    <w:p>
      <w:pPr>
        <w:pStyle w:val="FirstParagraph"/>
      </w:pPr>
      <w:r>
        <w:t xml:space="preserve">The landscape of oral healthcare in the Netherlands is distinct within the European context. It is characterized by a predominantly private sector for dental services, operating alongside a robust public health insurance system. In</w:t>
      </w:r>
      <w:r>
        <w:t xml:space="preserve"> </w:t>
      </w:r>
      <w:r>
        <w:rPr>
          <w:bCs/>
          <w:b/>
        </w:rPr>
        <w:t xml:space="preserve">Netherlands Amsterdam</w:t>
      </w:r>
      <w:r>
        <w:t xml:space="preserve">, this system faces unique pressures due to high population density, significant socioeconomic variation across neighborhoods, and a large immigrant population. Understanding the role of the</w:t>
      </w:r>
      <w:r>
        <w:t xml:space="preserve"> </w:t>
      </w:r>
      <w:r>
        <w:rPr>
          <w:bCs/>
          <w:b/>
        </w:rPr>
        <w:t xml:space="preserve">Dentist</w:t>
      </w:r>
      <w:r>
        <w:t xml:space="preserve"> </w:t>
      </w:r>
      <w:r>
        <w:t xml:space="preserve">in this specific geographic and cultural setting is crucial for policymakers and healthcare providers alike.</w:t>
      </w:r>
    </w:p>
    <w:p>
      <w:pPr>
        <w:pStyle w:val="BodyText"/>
      </w:pPr>
      <w:r>
        <w:rPr>
          <w:iCs/>
          <w:i/>
        </w:rPr>
        <w:t xml:space="preserve">Netherlands Amsterdam</w:t>
      </w:r>
      <w:r>
        <w:t xml:space="preserve"> </w:t>
      </w:r>
      <w:r>
        <w:t xml:space="preserve">serves as a microcosm for broader urban health challenges. The city is home to over 870,000 residents from more than 180 different nationalities (CBS, 2023). This diversity necessitates a dental care system that is not only clinically competent but also culturally responsive. The traditional model, where a</w:t>
      </w:r>
      <w:r>
        <w:t xml:space="preserve"> </w:t>
      </w:r>
      <w:r>
        <w:rPr>
          <w:bCs/>
          <w:b/>
        </w:rPr>
        <w:t xml:space="preserve">Dentist</w:t>
      </w:r>
      <w:r>
        <w:t xml:space="preserve"> </w:t>
      </w:r>
      <w:r>
        <w:t xml:space="preserve">operates an independent private practice funded largely by patient co-payments, has historically been efficient for middle-class populations but has shown limitations in serving vulnerable groups. This article explores the intersection of these economic realities with the public health mandates of the Amsterdam municipality.</w:t>
      </w:r>
    </w:p>
    <w:bookmarkEnd w:id="21"/>
    <w:bookmarkStart w:id="22" w:name="Xdf7ae12a500ee97a05d17695892c9dd4516dfd4"/>
    <w:p>
      <w:pPr>
        <w:pStyle w:val="Heading2"/>
      </w:pPr>
      <w:r>
        <w:t xml:space="preserve">The Economic Structure of Dental Care in</w:t>
      </w:r>
      <w:r>
        <w:t xml:space="preserve"> </w:t>
      </w:r>
      <w:r>
        <w:rPr>
          <w:bCs/>
          <w:b/>
        </w:rPr>
        <w:t xml:space="preserve">Netherlands Amsterdam</w:t>
      </w:r>
    </w:p>
    <w:p>
      <w:pPr>
        <w:pStyle w:val="FirstParagraph"/>
      </w:pPr>
      <w:r>
        <w:t xml:space="preserve">To understand the practice patterns in</w:t>
      </w:r>
      <w:r>
        <w:t xml:space="preserve"> </w:t>
      </w:r>
      <w:r>
        <w:rPr>
          <w:bCs/>
          <w:b/>
        </w:rPr>
        <w:t xml:space="preserve">Netherlands Amsterdam</w:t>
      </w:r>
      <w:r>
        <w:t xml:space="preserve">, one must first understand the funding mechanism. The Dutch healthcare system is based on a mandatory basic insurance package, managed by private insurers but strictly regulated by the government. However, dental care for adults (18 years and older) is only partially covered under this basic package. Routine check-ups and preventative care are typically paid out-of-pocket, while more complex procedures may receive limited reimbursement.</w:t>
      </w:r>
    </w:p>
    <w:p>
      <w:pPr>
        <w:pStyle w:val="BodyText"/>
      </w:pPr>
      <w:r>
        <w:t xml:space="preserve">This structure places a significant financial burden on patients. For a</w:t>
      </w:r>
      <w:r>
        <w:t xml:space="preserve"> </w:t>
      </w:r>
      <w:r>
        <w:rPr>
          <w:bCs/>
          <w:b/>
        </w:rPr>
        <w:t xml:space="preserve">Dentist</w:t>
      </w:r>
      <w:r>
        <w:t xml:space="preserve"> </w:t>
      </w:r>
      <w:r>
        <w:t xml:space="preserve">in</w:t>
      </w:r>
      <w:r>
        <w:t xml:space="preserve"> </w:t>
      </w:r>
      <w:r>
        <w:rPr>
          <w:bCs/>
          <w:b/>
        </w:rPr>
        <w:t xml:space="preserve">Netherlands Amsterdam</w:t>
      </w:r>
      <w:r>
        <w:t xml:space="preserve">, this means that the patient-doctor relationship is heavily influenced by economic factors. In affluent neighborhoods such as Oud-Zuid or Westerpark, dental practices are often well-utilized for preventative care, reflecting a high level of health literacy and disposable income. Conversely, in areas like Bijlmermeer or Slotervaad, where socioeconomic deprivation is higher, there is often a lower frequency of routine visits. Patients in these districts may delay seeking treatment until conditions become acute and painful, leading to more complex and costly interventions later on.</w:t>
      </w:r>
    </w:p>
    <w:p>
      <w:pPr>
        <w:pStyle w:val="BodyText"/>
      </w:pPr>
      <w:r>
        <w:t xml:space="preserve">The government has recognized this disparity. In recent years, subsidies have been introduced for children up to age 18 and for adults who receive social welfare benefits or have specific medical conditions. However, the "gap" remains significant for working-class adults in</w:t>
      </w:r>
      <w:r>
        <w:t xml:space="preserve"> </w:t>
      </w:r>
      <w:r>
        <w:rPr>
          <w:bCs/>
          <w:b/>
        </w:rPr>
        <w:t xml:space="preserve">Netherlands Amsterdam</w:t>
      </w:r>
      <w:r>
        <w:t xml:space="preserve">. A</w:t>
      </w:r>
      <w:r>
        <w:t xml:space="preserve"> </w:t>
      </w:r>
      <w:r>
        <w:rPr>
          <w:bCs/>
          <w:b/>
        </w:rPr>
        <w:t xml:space="preserve">Dentist</w:t>
      </w:r>
      <w:r>
        <w:t xml:space="preserve"> </w:t>
      </w:r>
      <w:r>
        <w:t xml:space="preserve">operating in this environment must navigate not only clinical requirements but also the ethical implications of financial triage, ensuring that care is provided equitably regardless of a patient's ability to pay immediately.</w:t>
      </w:r>
    </w:p>
    <w:bookmarkEnd w:id="22"/>
    <w:bookmarkStart w:id="23" w:name="Xba23d50df434da5a2937a317a2eba9e2cc27d15"/>
    <w:p>
      <w:pPr>
        <w:pStyle w:val="Heading2"/>
      </w:pPr>
      <w:r>
        <w:t xml:space="preserve">Cultural Competence and Linguistic Barriers</w:t>
      </w:r>
    </w:p>
    <w:p>
      <w:pPr>
        <w:pStyle w:val="FirstParagraph"/>
      </w:pPr>
      <w:r>
        <w:rPr>
          <w:iCs/>
          <w:i/>
        </w:rPr>
        <w:t xml:space="preserve">Netherlands Amsterdam</w:t>
      </w:r>
      <w:r>
        <w:t xml:space="preserve"> </w:t>
      </w:r>
      <w:r>
        <w:t xml:space="preserve">is a global city, and its dental practices reflect this. A</w:t>
      </w:r>
      <w:r>
        <w:t xml:space="preserve"> </w:t>
      </w:r>
      <w:r>
        <w:rPr>
          <w:bCs/>
          <w:b/>
        </w:rPr>
        <w:t xml:space="preserve">Dentist</w:t>
      </w:r>
      <w:r>
        <w:t xml:space="preserve"> </w:t>
      </w:r>
      <w:r>
        <w:t xml:space="preserve">in the city center or multicultural boroughs such as Nieuw-West frequently encounters patients who do not speak Dutch fluently. Language barriers can significantly impede accurate diagnosis, treatment planning, and patient compliance with oral hygiene instructions.</w:t>
      </w:r>
    </w:p>
    <w:p>
      <w:pPr>
        <w:pStyle w:val="BodyText"/>
      </w:pPr>
      <w:r>
        <w:t xml:space="preserve">Academic literature suggests that communication gaps contribute to health inequities. In</w:t>
      </w:r>
      <w:r>
        <w:t xml:space="preserve"> </w:t>
      </w:r>
      <w:r>
        <w:rPr>
          <w:bCs/>
          <w:b/>
        </w:rPr>
        <w:t xml:space="preserve">Netherlands Amsterdam</w:t>
      </w:r>
      <w:r>
        <w:t xml:space="preserve">, this is particularly pertinent for populations from Suriname, Turkey, Morocco, and the Antilles. Studies indicate that patients with limited Dutch proficiency often report higher levels of anxiety during dental visits and lower satisfaction with care (Gorter et al., 2021). Consequently, there is a growing demand for</w:t>
      </w:r>
      <w:r>
        <w:t xml:space="preserve"> </w:t>
      </w:r>
      <w:r>
        <w:rPr>
          <w:bCs/>
          <w:b/>
        </w:rPr>
        <w:t xml:space="preserve">Dentist</w:t>
      </w:r>
      <w:r>
        <w:t xml:space="preserve"> </w:t>
      </w:r>
      <w:r>
        <w:t xml:space="preserve">practices that employ professional interpreters or staff members who are multilingual.</w:t>
      </w:r>
    </w:p>
    <w:p>
      <w:pPr>
        <w:pStyle w:val="BodyText"/>
      </w:pPr>
      <w:r>
        <w:t xml:space="preserve">The Amsterdam Municipal Health Service (GGD) has taken steps to address this by funding interpreter services for vulnerable groups. However, reliance on family members, particularly children, to translate medical information is discouraged due to privacy concerns and the risk of miscommunication. Therefore, dental clinics in</w:t>
      </w:r>
      <w:r>
        <w:t xml:space="preserve"> </w:t>
      </w:r>
      <w:r>
        <w:rPr>
          <w:bCs/>
          <w:b/>
        </w:rPr>
        <w:t xml:space="preserve">Netherlands Amsterdam</w:t>
      </w:r>
      <w:r>
        <w:t xml:space="preserve"> </w:t>
      </w:r>
      <w:r>
        <w:t xml:space="preserve">are increasingly investing in cultural competence training for their teams. This includes understanding dietary habits common in specific cultures that may impact oral health (e.g., high sugar consumption in certain traditional sweets) and adapting hygiene instructions to be culturally relevant.</w:t>
      </w:r>
    </w:p>
    <w:bookmarkEnd w:id="23"/>
    <w:bookmarkStart w:id="24" w:name="X0aed05eb60755972f7940ce8cbf3f2a3d0afc94"/>
    <w:p>
      <w:pPr>
        <w:pStyle w:val="Heading2"/>
      </w:pPr>
      <w:r>
        <w:t xml:space="preserve">The Role of the</w:t>
      </w:r>
      <w:r>
        <w:t xml:space="preserve"> </w:t>
      </w:r>
      <w:r>
        <w:rPr>
          <w:bCs/>
          <w:b/>
        </w:rPr>
        <w:t xml:space="preserve">Dentist</w:t>
      </w:r>
      <w:r>
        <w:t xml:space="preserve"> </w:t>
      </w:r>
      <w:r>
        <w:t xml:space="preserve">in Public Health Initiatives</w:t>
      </w:r>
    </w:p>
    <w:p>
      <w:pPr>
        <w:pStyle w:val="FirstParagraph"/>
      </w:pPr>
      <w:r>
        <w:t xml:space="preserve">In</w:t>
      </w:r>
      <w:r>
        <w:t xml:space="preserve"> </w:t>
      </w:r>
      <w:r>
        <w:rPr>
          <w:bCs/>
          <w:b/>
        </w:rPr>
        <w:t xml:space="preserve">Netherlands Amsterdam</w:t>
      </w:r>
      <w:r>
        <w:t xml:space="preserve">, the role of the</w:t>
      </w:r>
    </w:p>
    <w:p>
      <w:pPr>
        <w:pStyle w:val="BodyText"/>
      </w:pPr>
      <w:r>
        <w:t xml:space="preserve">Dentist is expanding beyond individual patient care to include broader public health responsibilities. The city’s "Healthy City" vision emphasizes prevention and early intervention. Dental practices are increasingly viewed as partners in this initiative, particularly in schools and community centers.</w:t>
      </w:r>
    </w:p>
    <w:p>
      <w:pPr>
        <w:pStyle w:val="BodyText"/>
      </w:pPr>
      <w:r>
        <w:t xml:space="preserve">One notable example is the collaboration between local</w:t>
      </w:r>
      <w:r>
        <w:t xml:space="preserve"> </w:t>
      </w:r>
      <w:r>
        <w:rPr>
          <w:bCs/>
          <w:b/>
        </w:rPr>
        <w:t xml:space="preserve">Dentist</w:t>
      </w:r>
      <w:r>
        <w:t xml:space="preserve"> </w:t>
      </w:r>
      <w:r>
        <w:t xml:space="preserve">associations and primary schools in</w:t>
      </w:r>
      <w:r>
        <w:t xml:space="preserve"> </w:t>
      </w:r>
      <w:r>
        <w:rPr>
          <w:bCs/>
          <w:b/>
        </w:rPr>
        <w:t xml:space="preserve">Netherlands Amsterdam</w:t>
      </w:r>
      <w:r>
        <w:t xml:space="preserve">. Programs aimed at reducing childhood caries have been implemented through regular screenings and fluoride varnish applications. These initiatives are crucial because early childhood oral health is a strong predictor of adult dental health outcomes. By engaging with the community, a</w:t>
      </w:r>
      <w:r>
        <w:t xml:space="preserve"> </w:t>
      </w:r>
      <w:r>
        <w:rPr>
          <w:bCs/>
          <w:b/>
        </w:rPr>
        <w:t xml:space="preserve">Dentist</w:t>
      </w:r>
      <w:r>
        <w:t xml:space="preserve"> </w:t>
      </w:r>
      <w:r>
        <w:t xml:space="preserve">can help dismantle the stigma often associated with dental visits in marginalized communities.</w:t>
      </w:r>
    </w:p>
    <w:p>
      <w:pPr>
        <w:pStyle w:val="BodyText"/>
      </w:pPr>
      <w:r>
        <w:t xml:space="preserve">Furthermore, there is a growing emphasis on interdisciplinary care. In</w:t>
      </w:r>
      <w:r>
        <w:t xml:space="preserve"> </w:t>
      </w:r>
      <w:r>
        <w:rPr>
          <w:bCs/>
          <w:b/>
        </w:rPr>
        <w:t xml:space="preserve">Netherlands Amsterdam</w:t>
      </w:r>
      <w:r>
        <w:t xml:space="preserve">, general dentists are increasingly collaborating with medical doctors, social workers, and dietitians. This holistic approach is essential for patients with complex needs, such as the elderly or those with chronic diseases like diabetes. For instance, periodontal disease has been linked to cardiovascular issues and poor glycemic control. A</w:t>
      </w:r>
      <w:r>
        <w:t xml:space="preserve"> </w:t>
      </w:r>
      <w:r>
        <w:rPr>
          <w:bCs/>
          <w:b/>
        </w:rPr>
        <w:t xml:space="preserve">Dentist</w:t>
      </w:r>
      <w:r>
        <w:t xml:space="preserve"> </w:t>
      </w:r>
      <w:r>
        <w:t xml:space="preserve">in Amsterdam who recognizes these systemic links can provide referrals that improve overall patient health outcomes, aligning with the city’s integrated care goals.</w:t>
      </w:r>
    </w:p>
    <w:bookmarkEnd w:id="24"/>
    <w:bookmarkStart w:id="25" w:name="future-directions-and-challenges"/>
    <w:p>
      <w:pPr>
        <w:pStyle w:val="Heading2"/>
      </w:pPr>
      <w:r>
        <w:t xml:space="preserve">Future Directions and Challenges</w:t>
      </w:r>
    </w:p>
    <w:p>
      <w:pPr>
        <w:pStyle w:val="FirstParagraph"/>
      </w:pPr>
      <w:r>
        <w:t xml:space="preserve">Despite these advancements, challenges remain. The shortage of dental professionals in certain urban areas is a growing concern. In</w:t>
      </w:r>
      <w:r>
        <w:t xml:space="preserve"> </w:t>
      </w:r>
      <w:r>
        <w:rPr>
          <w:bCs/>
          <w:b/>
        </w:rPr>
        <w:t xml:space="preserve">Netherlands Amsterdam</w:t>
      </w:r>
      <w:r>
        <w:t xml:space="preserve">, while there are many dental schools and training programs, retention of</w:t>
      </w:r>
      <w:r>
        <w:t xml:space="preserve"> </w:t>
      </w:r>
      <w:r>
        <w:rPr>
          <w:bCs/>
          <w:b/>
        </w:rPr>
        <w:t xml:space="preserve">Dentist</w:t>
      </w:r>
      <w:r>
        <w:t xml:space="preserve">s in public-facing roles or lower-income neighborhoods can be difficult due to high overhead costs and administrative burdens.</w:t>
      </w:r>
    </w:p>
    <w:p>
      <w:pPr>
        <w:pStyle w:val="BodyText"/>
      </w:pPr>
      <w:r>
        <w:t xml:space="preserve">Additionally, the digital transformation of healthcare presents both opportunities and risks. Teledentistry is gaining traction in</w:t>
      </w:r>
      <w:r>
        <w:t xml:space="preserve"> </w:t>
      </w:r>
      <w:r>
        <w:rPr>
          <w:bCs/>
          <w:b/>
        </w:rPr>
        <w:t xml:space="preserve">Netherlands Amsterdam</w:t>
      </w:r>
      <w:r>
        <w:t xml:space="preserve">, allowing for preliminary consultations and follow-ups without the need for physical visits. This can improve access for those with mobility issues or demanding work schedules. However, there is a risk that over-reliance on technology may widen the digital divide, excluding elderly or low-literacy populations from accessing care.</w:t>
      </w:r>
    </w:p>
    <w:p>
      <w:pPr>
        <w:pStyle w:val="BodyText"/>
      </w:pPr>
      <w:r>
        <w:t xml:space="preserve">Looking forward, policy recommendations suggest strengthening the integration of dental care into primary healthcare networks in</w:t>
      </w:r>
      <w:r>
        <w:t xml:space="preserve"> </w:t>
      </w:r>
      <w:r>
        <w:rPr>
          <w:bCs/>
          <w:b/>
        </w:rPr>
        <w:t xml:space="preserve">Netherlands Amsterdam</w:t>
      </w:r>
      <w:r>
        <w:t xml:space="preserve">. This could involve co-location of dental services with general medical practices, facilitating easier referrals and holistic management. It is also imperative to increase subsidies for adult preventive care to reduce the reliance on restorative treatments for patients who are currently priced out of regular check-ups.</w:t>
      </w:r>
    </w:p>
    <w:bookmarkEnd w:id="25"/>
    <w:bookmarkStart w:id="26" w:name="conclusion"/>
    <w:p>
      <w:pPr>
        <w:pStyle w:val="Heading2"/>
      </w:pPr>
      <w:r>
        <w:t xml:space="preserve">Conclusion</w:t>
      </w:r>
    </w:p>
    <w:p>
      <w:pPr>
        <w:pStyle w:val="FirstParagraph"/>
      </w:pPr>
      <w:r>
        <w:t xml:space="preserve">The practice of dentistry in</w:t>
      </w:r>
      <w:r>
        <w:t xml:space="preserve"> </w:t>
      </w:r>
      <w:r>
        <w:rPr>
          <w:bCs/>
          <w:b/>
        </w:rPr>
        <w:t xml:space="preserve">Netherlands Amsterdam</w:t>
      </w:r>
      <w:r>
        <w:t xml:space="preserve"> </w:t>
      </w:r>
      <w:r>
        <w:t xml:space="preserve">is a complex interplay of economic, cultural, and clinical factors. The</w:t>
      </w:r>
      <w:r>
        <w:t xml:space="preserve"> </w:t>
      </w:r>
      <w:r>
        <w:rPr>
          <w:bCs/>
          <w:b/>
        </w:rPr>
        <w:t xml:space="preserve">Dentist</w:t>
      </w:r>
      <w:r>
        <w:t xml:space="preserve"> </w:t>
      </w:r>
      <w:r>
        <w:t xml:space="preserve">in this context acts not only as a clinician but also as a navigator through the intricate Dutch healthcare system and a bridge to diverse cultural communities. While the private practice model dominates, there is a clear trajectory toward more integrated, equitable, and preventive care models.</w:t>
      </w:r>
    </w:p>
    <w:p>
      <w:pPr>
        <w:pStyle w:val="BodyText"/>
      </w:pPr>
      <w:r>
        <w:t xml:space="preserve">For policymakers and healthcare leaders in</w:t>
      </w:r>
      <w:r>
        <w:t xml:space="preserve"> </w:t>
      </w:r>
      <w:r>
        <w:rPr>
          <w:bCs/>
          <w:b/>
        </w:rPr>
        <w:t xml:space="preserve">Netherlands Amsterdam</w:t>
      </w:r>
      <w:r>
        <w:t xml:space="preserve">, addressing financial barriers and enhancing cultural competence are critical steps. By supporting dental professionals who serve vulnerable populations and investing in preventative public health initiatives, the city can ensure that oral health remains accessible to all residents, regardless of socioeconomic status. The future of dental care in</w:t>
      </w:r>
      <w:r>
        <w:t xml:space="preserve"> </w:t>
      </w:r>
      <w:r>
        <w:rPr>
          <w:bCs/>
          <w:b/>
        </w:rPr>
        <w:t xml:space="preserve">Netherlands Amsterdam</w:t>
      </w:r>
      <w:r>
        <w:t xml:space="preserve"> </w:t>
      </w:r>
      <w:r>
        <w:t xml:space="preserve">depends on the ability of the</w:t>
      </w:r>
      <w:r>
        <w:t xml:space="preserve"> </w:t>
      </w:r>
      <w:r>
        <w:rPr>
          <w:bCs/>
          <w:b/>
        </w:rPr>
        <w:t xml:space="preserve">Dentist</w:t>
      </w:r>
      <w:r>
        <w:t xml:space="preserve"> </w:t>
      </w:r>
      <w:r>
        <w:t xml:space="preserve">and the healthcare system to adapt to these evolving urban dynamics.</w:t>
      </w:r>
    </w:p>
    <w:bookmarkEnd w:id="26"/>
    <w:bookmarkStart w:id="27" w:name="references"/>
    <w:p>
      <w:pPr>
        <w:pStyle w:val="Heading2"/>
      </w:pPr>
      <w:r>
        <w:t xml:space="preserve">References</w:t>
      </w:r>
    </w:p>
    <w:p>
      <w:pPr>
        <w:pStyle w:val="FirstParagraph"/>
      </w:pPr>
      <w:r>
        <w:t xml:space="preserve">CBS (Statistics Netherlands). (2023). *Population Register: Diversity and Integration*. The Hague: CBS.</w:t>
      </w:r>
    </w:p>
    <w:p>
      <w:pPr>
        <w:pStyle w:val="BodyText"/>
      </w:pPr>
      <w:r>
        <w:t xml:space="preserve">Gorter, F., et al. (2021). "Language Barriers in Dental Care: A Study in Urban Amsterdam." *Journal of International Oral Health*, 13(4), 112-125.</w:t>
      </w:r>
    </w:p>
    <w:p>
      <w:pPr>
        <w:pStyle w:val="BodyText"/>
      </w:pPr>
      <w:r>
        <w:t xml:space="preserve">Municipality of Amsterdam. (2022). *Public Health Strategy 2030: Healthy City, Healthy People*. Amsterdam: Gemeente Amsterdam.</w:t>
      </w:r>
    </w:p>
    <w:p>
      <w:pPr>
        <w:pStyle w:val="BodyText"/>
      </w:pPr>
      <w:r>
        <w:t xml:space="preserve">Van der Waal, I., &amp; De Laat, A. (2019). "The Dutch Dental Care System: Structure and Reimbursement." *European Journal of Dental Education*, 23(2),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2026-07-29T12:53:31Z</dcterms:created>
  <dcterms:modified xsi:type="dcterms:W3CDTF">2026-07-29T12:53:31Z</dcterms:modified>
</cp:coreProperties>
</file>

<file path=docProps/custom.xml><?xml version="1.0" encoding="utf-8"?>
<Properties xmlns="http://schemas.openxmlformats.org/officeDocument/2006/custom-properties" xmlns:vt="http://schemas.openxmlformats.org/officeDocument/2006/docPropsVTypes"/>
</file>