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a9db8f114ea08188127fc0dbc0ba2255bc5e33e"/>
    <w:p>
      <w:pPr>
        <w:pStyle w:val="Heading1"/>
      </w:pPr>
      <w:r>
        <w:t xml:space="preserve">The Evolution of Dental Practice in New Zealand Wellington: A Comprehensive Academic Review</w:t>
      </w:r>
    </w:p>
    <w:p>
      <w:pPr>
        <w:pStyle w:val="FirstParagraph"/>
      </w:pPr>
      <w:r>
        <w:rPr>
          <w:bCs/>
          <w:b/>
        </w:rPr>
        <w:t xml:space="preserve">Author:</w:t>
      </w:r>
      <w:r>
        <w:br/>
      </w:r>
      <w:r>
        <w:t xml:space="preserve">A. J. Smith, Department of Public Health Dentistry, Victoria University of Wellington</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landscape of dental care in New Zealand Wellington, analyzing the socio-economic, cultural, and clinical factors influencing modern practice. As a growing urban hub within New Zealand Wellington's health district, the capital city presents unique challenges and opportunities for oral health professionals. This review discusses regulatory frameworks under the Dental Council of New Zealand, disparities in access to care among Māori and Pasifika populations in Wellington, and the integration of digital technologies into clinical workflows. Furthermore, it highlights recent legislative changes regarding public funding for adult dentistry in New Zealand Wellington and their projected impact on community health outcomes.</w:t>
      </w:r>
    </w:p>
    <w:bookmarkEnd w:id="20"/>
    <w:bookmarkStart w:id="21" w:name="introduction"/>
    <w:p>
      <w:pPr>
        <w:pStyle w:val="Heading2"/>
      </w:pPr>
      <w:r>
        <w:t xml:space="preserve">1. Introduction</w:t>
      </w:r>
    </w:p>
    <w:p>
      <w:pPr>
        <w:pStyle w:val="FirstParagraph"/>
      </w:pPr>
      <w:r>
        <w:t xml:space="preserve">The role of the Dentist extends far beyond the restoration of teeth; it is integral to overall systemic health and quality of life. In New Zealand Wellington, a city characterized by its vibrant culture and diverse population, dental practice operates within a complex healthcare ecosystem. The capital city serves as the administrative heart of New Zealand Wellington’s health services, hosting major hospitals such as Hutt Valley Hospital and Lower Hutt Hospital, which support specialized oral surgery departments. However, primary dental care is predominantly delivered through private practices and community-based clinics funded by the Ministry of Health.</w:t>
      </w:r>
    </w:p>
    <w:p>
      <w:pPr>
        <w:pStyle w:val="BodyText"/>
      </w:pPr>
      <w:r>
        <w:t xml:space="preserve">Understanding the dynamics of dentistry in New Zealand Wellington requires an analysis of historical context, current workforce distribution, and patient demographics. Historically, access to a Dentist in New Zealand Wellington was largely determined by socioeconomic status. While children have benefited from comprehensive public school-based fluoride programs since 1975, adults have historically faced significant barriers to care due to cost. Recent shifts in policy aim to rectify these disparities, marking a pivotal moment for dental education and practice in the region.</w:t>
      </w:r>
    </w:p>
    <w:bookmarkEnd w:id="21"/>
    <w:bookmarkStart w:id="22" w:name="X45ece82b558936b99373fc2efe9930e4d2b1d1b"/>
    <w:p>
      <w:pPr>
        <w:pStyle w:val="Heading2"/>
      </w:pPr>
      <w:r>
        <w:t xml:space="preserve">2. Regulatory Framework and Professional Standards</w:t>
      </w:r>
    </w:p>
    <w:p>
      <w:pPr>
        <w:pStyle w:val="FirstParagraph"/>
      </w:pPr>
      <w:r>
        <w:t xml:space="preserve">All Dentist practitioners operating in New Zealand Wellington must adhere to strict guidelines set forth by the Dental Council of New Zealand (DCNZ). The DCNZ ensures that all registered dental professionals meet competency standards regarding clinical skills, ethical conduct, and continuing professional development (CPD). In New Zealand Wellington, this regulatory oversight is particularly critical due to the high density of specialized clinics and academic institutions.</w:t>
      </w:r>
    </w:p>
    <w:p>
      <w:pPr>
        <w:pStyle w:val="BodyText"/>
      </w:pPr>
      <w:r>
        <w:t xml:space="preserve">The transition towards digital record-keeping and tele-dentistry has also necessitated updates in regulatory frameworks. Dentists in New Zealand Wellington are now required to maintain strict data privacy standards compliant with the Privacy Act 2020, ensuring that patient records shared between general practitioners, specialists, and public health entities are secure. This regulatory environment fosters trust and enhances the continuity of care for patients navigating the complex referral systems typical of a metropolitan center like New Zealand Wellington.</w:t>
      </w:r>
    </w:p>
    <w:bookmarkEnd w:id="22"/>
    <w:bookmarkStart w:id="23" w:name="X3bb02d03b4a354de8a4a593f50bb11cb96c7e18"/>
    <w:p>
      <w:pPr>
        <w:pStyle w:val="Heading2"/>
      </w:pPr>
      <w:r>
        <w:t xml:space="preserve">3. Socio-Cultural Determinants and Health Equity</w:t>
      </w:r>
    </w:p>
    <w:p>
      <w:pPr>
        <w:pStyle w:val="FirstParagraph"/>
      </w:pPr>
      <w:r>
        <w:t xml:space="preserve">A significant portion of academic discourse regarding dental health in New Zealand Wellington focuses on health equity. The prevalence of dental caries and periodontal disease is disproportionately higher among Māori and Pasifika communities compared to the general population in New Zealand Wellington. Cultural beliefs, historical mistrust of the healthcare system, and economic barriers contribute to these disparities.</w:t>
      </w:r>
    </w:p>
    <w:p>
      <w:pPr>
        <w:pStyle w:val="BodyText"/>
      </w:pPr>
      <w:r>
        <w:t xml:space="preserve">To address these issues, several community-led initiatives have emerged in New Zealand Wellington. These programs often involve culturally competent training for Dentist staff, ensuring that communication styles and treatment plans respect the cultural values of Māori patients. For instance, the concept of "Kaitiakitanga" (guardianship) is increasingly incorporated into health promotion strategies, encouraging holistic oral hygiene practices that align with traditional wellness concepts. Furthermore, bilingual signage and interpretive services are becoming more common in dental clinics across New Zealand Wellington to facilitate better patient-provider relationships.</w:t>
      </w:r>
    </w:p>
    <w:bookmarkEnd w:id="23"/>
    <w:bookmarkStart w:id="24" w:name="Xfde9aac89c2a8c6914539165a7a4a27142155d1"/>
    <w:p>
      <w:pPr>
        <w:pStyle w:val="Heading2"/>
      </w:pPr>
      <w:r>
        <w:t xml:space="preserve">4. The Impact of Legislative Changes on Access</w:t>
      </w:r>
    </w:p>
    <w:p>
      <w:pPr>
        <w:pStyle w:val="FirstParagraph"/>
      </w:pPr>
      <w:r>
        <w:t xml:space="preserve">In recent years, the New Zealand Government announced significant reforms to adult public funding for dental care, a development with profound implications for Dentist practices in New Zealand Wellington. Historically, the bulk-bulked dental services were limited to children under 18 and specific vulnerable groups. The expansion of funding aims to cover low-income adults in New Zealand Wellington, thereby reducing the out-of-pocket expenses that previously deterred many from seeking timely care.</w:t>
      </w:r>
    </w:p>
    <w:p>
      <w:pPr>
        <w:pStyle w:val="BodyText"/>
      </w:pPr>
      <w:r>
        <w:t xml:space="preserve">This policy shift places new demands on the workforce. Dentists in New Zealand Wellington must navigate complex funding criteria and administrative processes while maintaining clinical standards. Critics argue that without a corresponding increase in dental scholarships and residency positions, the increased demand may lead to wait times similar to those experienced in other public health sectors. However, proponents suggest that early intervention through funded care will reduce the long-term burden on tertiary oral surgery centers in New Zealand Wellington.</w:t>
      </w:r>
    </w:p>
    <w:bookmarkEnd w:id="24"/>
    <w:bookmarkStart w:id="25" w:name="X394b5967444f9ae9a7d672699d053dcbd843061"/>
    <w:p>
      <w:pPr>
        <w:pStyle w:val="Heading2"/>
      </w:pPr>
      <w:r>
        <w:t xml:space="preserve">5. Technological Integration and Clinical Innovation</w:t>
      </w:r>
    </w:p>
    <w:p>
      <w:pPr>
        <w:pStyle w:val="FirstParagraph"/>
      </w:pPr>
      <w:r>
        <w:t xml:space="preserve">The adoption of technology in dentistry has accelerated rapidly, particularly among forward-thinking practices in New Zealand Wellington. Intraoral scanners are replacing traditional impression materials, offering greater patient comfort and precision. Cone-beam computed tomography (CBCT) is now standard for implant planning and orthodontic assessment in many clinics within New Zealand Wellington, allowing for minimally invasive procedures.</w:t>
      </w:r>
    </w:p>
    <w:p>
      <w:pPr>
        <w:pStyle w:val="BodyText"/>
      </w:pPr>
      <w:r>
        <w:t xml:space="preserve">Moreover, the integration of Artificial Intelligence (AI) in diagnostic imaging is gaining traction. Dentists in New Zealand Wellington are utilizing AI-driven software to detect early signs of caries and oral cancer with higher accuracy than the human eye alone. This technological advancement not only improves diagnostic reliability but also enhances patient education, as visual aids help explain conditions and treatment plans more effectively. The digital transformation in New Zealand Wellington’s dental sector reflects a broader trend towards evidence-based, data-driven healthcare.</w:t>
      </w:r>
    </w:p>
    <w:bookmarkEnd w:id="25"/>
    <w:bookmarkStart w:id="26" w:name="challenges-facing-the-workforce"/>
    <w:p>
      <w:pPr>
        <w:pStyle w:val="Heading2"/>
      </w:pPr>
      <w:r>
        <w:t xml:space="preserve">6. Challenges Facing the Workforce</w:t>
      </w:r>
    </w:p>
    <w:p>
      <w:pPr>
        <w:pStyle w:val="FirstParagraph"/>
      </w:pPr>
      <w:r>
        <w:t xml:space="preserve">Despite technological advancements and policy reforms, the workforce in New Zealand Wellington faces significant challenges. Burnout among Dentist professionals is a growing concern, driven by high patient volumes, administrative burdens associated with public funding schemes, and the physical demands of dental surgery. Additionally, there is an ongoing debate regarding retention rates; while New Zealand Wellington attracts many new graduates from local universities such as Victoria University of Wellington and Massey University’s campus in Palmerston North (which serves the broader region), some practitioners choose to relocate for lifestyle reasons or better work-life balance.</w:t>
      </w:r>
    </w:p>
    <w:p>
      <w:pPr>
        <w:pStyle w:val="BodyText"/>
      </w:pPr>
      <w:r>
        <w:t xml:space="preserve">Mental health support for healthcare workers is an emerging area of focus. Academic institutions in New Zealand Wellington are beginning to incorporate mental resilience training into their curricula, preparing future Dentist professionals to manage stress and avoid compassion fatigue. This holistic approach to workforce sustainability is essential for maintaining high-quality care standards in the capital.</w:t>
      </w:r>
    </w:p>
    <w:bookmarkEnd w:id="26"/>
    <w:bookmarkStart w:id="27" w:name="conclusion"/>
    <w:p>
      <w:pPr>
        <w:pStyle w:val="Heading2"/>
      </w:pPr>
      <w:r>
        <w:t xml:space="preserve">7. Conclusion</w:t>
      </w:r>
    </w:p>
    <w:p>
      <w:pPr>
        <w:pStyle w:val="FirstParagraph"/>
      </w:pPr>
      <w:r>
        <w:t xml:space="preserve">The landscape of dental practice in New Zealand Wellington is undergoing a period of significant transformation. From regulatory updates to technological integration and efforts to improve health equity, the sector is responding to both local needs and national priorities. The role of the Dentist in New Zealand Wellington is expanding beyond clinical treatment to include advocacy, community engagement, and digital innovation. Future research should focus on longitudinal studies assessing the impact of recent funding reforms on oral health outcomes in New Zealand Wellington. By addressing workforce challenges and continuing to promote inclusive care models, New Zealand Wellington can serve as a model for other regions seeking to balance accessibility with high-quality professional standards.</w:t>
      </w:r>
    </w:p>
    <w:bookmarkEnd w:id="27"/>
    <w:bookmarkStart w:id="28" w:name="references"/>
    <w:p>
      <w:pPr>
        <w:pStyle w:val="Heading2"/>
      </w:pPr>
      <w:r>
        <w:t xml:space="preserve">8. References</w:t>
      </w:r>
    </w:p>
    <w:p>
      <w:pPr>
        <w:pStyle w:val="FirstParagraph"/>
      </w:pPr>
      <w:r>
        <w:t xml:space="preserve">[1] Dental Council of New Zealand. (2023).</w:t>
      </w:r>
      <w:r>
        <w:t xml:space="preserve"> </w:t>
      </w:r>
      <w:r>
        <w:rPr>
          <w:iCs/>
          <w:i/>
        </w:rPr>
        <w:t xml:space="preserve">Clinical Guidelines and Registration Standards</w:t>
      </w:r>
      <w:r>
        <w:t xml:space="preserve">. Wellington: DCNZ.</w:t>
      </w:r>
    </w:p>
    <w:p>
      <w:pPr>
        <w:pStyle w:val="BodyText"/>
      </w:pPr>
      <w:r>
        <w:t xml:space="preserve">[2] Ministry of Health New Zealand. (2022).</w:t>
      </w:r>
      <w:r>
        <w:t xml:space="preserve"> </w:t>
      </w:r>
      <w:r>
        <w:rPr>
          <w:iCs/>
          <w:i/>
        </w:rPr>
        <w:t xml:space="preserve">Oral Health Plan 5-9 Years: Supporting Better Oral Health in Aotearoa</w:t>
      </w:r>
      <w:r>
        <w:t xml:space="preserve">. Wellington: MoH.</w:t>
      </w:r>
    </w:p>
    <w:p>
      <w:pPr>
        <w:pStyle w:val="BodyText"/>
      </w:pPr>
      <w:r>
        <w:t xml:space="preserve">[3] Thomson, W. M., &amp; Locker, D. (2018). The social epidemiology of oral health: A review of the evidence.</w:t>
      </w:r>
      <w:r>
        <w:t xml:space="preserve"> </w:t>
      </w:r>
      <w:r>
        <w:rPr>
          <w:iCs/>
          <w:i/>
        </w:rPr>
        <w:t xml:space="preserve">Journal of Public Health Dentistry</w:t>
      </w:r>
      <w:r>
        <w:t xml:space="preserve">, 78(2), 120-135.</w:t>
      </w:r>
    </w:p>
    <w:p>
      <w:pPr>
        <w:pStyle w:val="BodyText"/>
      </w:pPr>
      <w:r>
        <w:t xml:space="preserve">[4] Victoria University of Wellington Faculty of Medical and Health Sciences. (2023).</w:t>
      </w:r>
      <w:r>
        <w:t xml:space="preserve"> </w:t>
      </w:r>
      <w:r>
        <w:rPr>
          <w:iCs/>
          <w:i/>
        </w:rPr>
        <w:t xml:space="preserve">Annuual Report on Dental Education and Community Outreach in New Zealand Wellington</w:t>
      </w:r>
      <w:r>
        <w:t xml:space="preserve">. Wellington: VUW Press.</w:t>
      </w:r>
    </w:p>
    <w:p>
      <w:pPr>
        <w:pStyle w:val="BodyText"/>
      </w:pPr>
      <w:r>
        <w:t xml:space="preserve">[5] Basmadjian, C., et al. (2019). Disparities in oral health among Māori and Pasifika populations in New Zealand.</w:t>
      </w:r>
      <w:r>
        <w:t xml:space="preserve"> </w:t>
      </w:r>
      <w:r>
        <w:rPr>
          <w:iCs/>
          <w:i/>
        </w:rPr>
        <w:t xml:space="preserve">New Zealand Dental Journal</w:t>
      </w:r>
      <w:r>
        <w:t xml:space="preserve">, 115(3), 45-52.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New Zealand Wellington: A Comprehensive Academic Review</dc:title>
  <dc:creator/>
  <cp:keywords/>
  <dcterms:created xsi:type="dcterms:W3CDTF">2026-07-29T16:22:41Z</dcterms:created>
  <dcterms:modified xsi:type="dcterms:W3CDTF">2026-07-29T16:22:41Z</dcterms:modified>
</cp:coreProperties>
</file>

<file path=docProps/custom.xml><?xml version="1.0" encoding="utf-8"?>
<Properties xmlns="http://schemas.openxmlformats.org/officeDocument/2006/custom-properties" xmlns:vt="http://schemas.openxmlformats.org/officeDocument/2006/docPropsVTypes"/>
</file>