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Dentist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Infrastructure</w:t>
      </w:r>
    </w:p>
    <w:bookmarkStart w:id="28" w:name="Xe572bd0371efe13dabf4e096a52fa1d0333ee63"/>
    <w:p>
      <w:pPr>
        <w:pStyle w:val="Heading1"/>
      </w:pPr>
      <w:r>
        <w:t xml:space="preserve">The Evolving Role of the Academic Dentist in Pakistan Islamabad: Bridging Clinical Excellence and Public Health Infrastructure</w:t>
      </w:r>
    </w:p>
    <w:p>
      <w:pPr>
        <w:pStyle w:val="FirstParagraph"/>
      </w:pPr>
      <w:r>
        <w:t xml:space="preserve">Dr. Sarah Ahmed, DDS, PhD</w:t>
      </w:r>
      <w:r>
        <w:br/>
      </w:r>
      <w:r>
        <w:t xml:space="preserve">Department of Preventive Dentistry,</w:t>
      </w:r>
      <w:r>
        <w:br/>
      </w:r>
      <w:r>
        <w:t xml:space="preserve">Quaid-i-Azam University Dental College,</w:t>
      </w:r>
      <w:r>
        <w:br/>
      </w:r>
      <w:r>
        <w:t xml:space="preserve">Islamabad, Pakistan</w:t>
      </w:r>
      <w:r>
        <w:br/>
      </w:r>
      <w:r>
        <w:br/>
      </w:r>
      <w:r>
        <w:rPr>
          <w:iCs/>
          <w:i/>
        </w:rPr>
        <w:t xml:space="preserve">Contact: s.ahmed@quaidiacc.edu.pk</w:t>
      </w:r>
    </w:p>
    <w:p>
      <w:pPr>
        <w:pStyle w:val="BodyText"/>
      </w:pPr>
      <w:r>
        <w:rPr>
          <w:u w:val="single"/>
          <w:bCs/>
          <w:b/>
        </w:rPr>
        <w:t xml:space="preserve">Abstract:</w:t>
      </w:r>
      <w:r>
        <w:br/>
      </w:r>
      <w:r>
        <w:t xml:space="preserve">This academic journal article examines the critical role of the dentist within the specific socio-economic and healthcare context of Islamabad, Pakistan. As one of South Asia’s most rapidly developing capitals, Islamabad presents a unique dichotomy between high-end private dental care and underserved public health needs. This paper analyzes the professional obligations of dentists in this metropolitan hub, focusing on clinical competency, ethical practice standards, and the imperative for community-oriented healthcare. By reviewing current literature on oral epidemiology in Pakistan’s capital region and analyzing case studies from major academic institutions such as King Edward Medical University affiliates and local hospitals in Islamabad, this study argues that the modern dentist must transcend traditional curative roles to become agents of public health education and policy advocacy. The findings suggest that integrating academic rigor with clinical practice is essential for addressing the rising prevalence of periodontal disease, dental caries, and oral malignancies among the diverse population of Islamabad.</w:t>
      </w:r>
    </w:p>
    <w:bookmarkStart w:id="20" w:name="introduction"/>
    <w:p>
      <w:pPr>
        <w:pStyle w:val="Heading2"/>
      </w:pPr>
      <w:r>
        <w:t xml:space="preserve">1. Introduction</w:t>
      </w:r>
    </w:p>
    <w:p>
      <w:pPr>
        <w:pStyle w:val="FirstParagraph"/>
      </w:pPr>
      <w:r>
        <w:t xml:space="preserve">The profession of dentistry in Pakistan has undergone a significant transformation over the last two decades. Nowhere is this transformation more evident than in Islamabad, the federal capital territory which serves as a microcosm of national development trends. For the academic dentist working in or studying this region, understanding the local healthcare ecosystem is paramount. Unlike rural areas where access to care is limited by geography and infrastructure, Islamabad presents challenges related to health literacy, socioeconomic disparity within urban confines, and an increasing demand for specialized cosmetic and restorative procedures.</w:t>
      </w:r>
    </w:p>
    <w:p>
      <w:pPr>
        <w:pStyle w:val="BodyText"/>
      </w:pPr>
      <w:r>
        <w:t xml:space="preserve">This article posits that the identity of a dentist in Islamabad must be redefined beyond that of a technician repairing teeth. Instead, the dentist is viewed here as an academic clinician who integrates evidence-based medicine with community health outreach. The capital city, hosting embassies, international organizations alongside low-income settlements like Katchi Abadis, requires a dental workforce that is adaptable, ethically grounded, and scientifically proficient.</w:t>
      </w:r>
    </w:p>
    <w:bookmarkEnd w:id="20"/>
    <w:bookmarkStart w:id="21" w:name="X6b0bd331b23ef862aa5a60e3810dc623df4b252"/>
    <w:p>
      <w:pPr>
        <w:pStyle w:val="Heading2"/>
      </w:pPr>
      <w:r>
        <w:t xml:space="preserve">2. The Epidemiological Landscape of Oral Health in Islamabad</w:t>
      </w:r>
    </w:p>
    <w:p>
      <w:pPr>
        <w:pStyle w:val="FirstParagraph"/>
      </w:pPr>
      <w:r>
        <w:t xml:space="preserve">To understand the role of the dentist in this region, one must first acknowledge the burden of oral disease. Recent surveys conducted by dental colleges in Rawalpindi-Islamabad metropolitan areas indicate a high prevalence of untreated dental caries among children and adolescents. Furthermore, there is a disturbing rise in periodontal diseases among adults aged 35 to 50, linked largely to smoking habits and dietary changes associated with urbanization.</w:t>
      </w:r>
    </w:p>
    <w:p>
      <w:pPr>
        <w:pStyle w:val="BodyText"/>
      </w:pPr>
      <w:r>
        <w:t xml:space="preserve">For the academic dentist, these statistics are not merely numbers but clinical indicators that dictate practice management. The dentist in Islamabad must be equipped to handle complex restorative cases while simultaneously promoting preventive strategies. The dual burden of communicable and non-communicable diseases means that oral health is increasingly linked to systemic conditions such as diabetes and cardiovascular diseases, a connection the modern Islamabad-based dentist must master.</w:t>
      </w:r>
    </w:p>
    <w:bookmarkEnd w:id="21"/>
    <w:bookmarkStart w:id="22" w:name="education-and-academic-rigor"/>
    <w:p>
      <w:pPr>
        <w:pStyle w:val="Heading2"/>
      </w:pPr>
      <w:r>
        <w:t xml:space="preserve">3. Education and Academic Rigor</w:t>
      </w:r>
    </w:p>
    <w:p>
      <w:pPr>
        <w:pStyle w:val="FirstParagraph"/>
      </w:pPr>
      <w:r>
        <w:t xml:space="preserve">The foundation of quality dental care in Pakistan lies in academic excellence. Institutions in Islamabad, including the International Islamic University (IIU) and Quaid-i-Azam University, play a pivotal role in shaping the next generation of dentists. The curriculum has shifted from a purely mechanical approach to one that emphasizes microbiology, pathology, and patient psychology.</w:t>
      </w:r>
    </w:p>
    <w:p>
      <w:pPr>
        <w:pStyle w:val="BodyText"/>
      </w:pPr>
      <w:r>
        <w:t xml:space="preserve">In an academic context, the dentist is first a researcher. The integration of research into clinical practice allows for the adoption of global best practices tailored to local needs. For instance, studies on the efficacy of fluoride varnishes in Pakistani school children have directly influenced public health policies in Islamabad’s municipal schools. Dentists who engage in this cycle of academic inquiry and clinical application ensure that their practice remains at the forefront of scientific advancement.</w:t>
      </w:r>
    </w:p>
    <w:bookmarkEnd w:id="22"/>
    <w:bookmarkStart w:id="23" w:name="Xa51a1c7489245d0b1b25e28dd1736147555ad1c"/>
    <w:p>
      <w:pPr>
        <w:pStyle w:val="Heading2"/>
      </w:pPr>
      <w:r>
        <w:t xml:space="preserve">4. Ethical Practices and Patient-Centric Care</w:t>
      </w:r>
    </w:p>
    <w:p>
      <w:pPr>
        <w:pStyle w:val="FirstParagraph"/>
      </w:pPr>
      <w:r>
        <w:t xml:space="preserve">A critical aspect of the dentist’s role in Islamabad is adherence to ethical standards. The deregulation of private dental clinics has led to a proliferation of practitioners with varying levels of competency. Consequently, there is a growing demand for dentists who can demonstrate rigorous professional conduct.</w:t>
      </w:r>
    </w:p>
    <w:p>
      <w:pPr>
        <w:pStyle w:val="BodyText"/>
      </w:pPr>
      <w:r>
        <w:t xml:space="preserve">Academic journals emphasize informed consent, accurate diagnosis, and the avoidance of overtreatment. In Islamabad’s competitive market, where cosmetic dentistry is highly lucrative, the academic dentist acts as a guardian of integrity. This involves transparent communication with patients regarding treatment options and costs. The trust between dentist and patient is fragile; maintaining it requires not only clinical skill but also moral fortitude.</w:t>
      </w:r>
    </w:p>
    <w:bookmarkEnd w:id="23"/>
    <w:bookmarkStart w:id="24" w:name="Xfa9de3dfc6dfc2ce3dfd6f1f354acdbf9628baa"/>
    <w:p>
      <w:pPr>
        <w:pStyle w:val="Heading2"/>
      </w:pPr>
      <w:r>
        <w:t xml:space="preserve">5. Public Health Initiatives and Community Outreach</w:t>
      </w:r>
    </w:p>
    <w:p>
      <w:pPr>
        <w:pStyle w:val="FirstParagraph"/>
      </w:pPr>
      <w:r>
        <w:t xml:space="preserve">The scope of dental practice in Islamabad extends beyond the clinic walls. Academic dentists are increasingly involved in public health initiatives aimed at reducing the oral health burden on marginalized communities. Programs such as mobile dental clinics serving slum areas and school-based sealant programs exemplify this shift.</w:t>
      </w:r>
    </w:p>
    <w:p>
      <w:pPr>
        <w:pStyle w:val="BodyText"/>
      </w:pPr>
      <w:r>
        <w:t xml:space="preserve">By leveraging their academic positions, dentists can secure grants and partnerships with international bodies like the World Health Organization (WHO) to implement these projects. This role is crucial in a city where the gap between the wealthy elite and the impoverished underclass is starkly visible. The dentist becomes a voice for equity, advocating for insurance schemes that cover dental care as an essential component of general health.</w:t>
      </w:r>
    </w:p>
    <w:bookmarkEnd w:id="24"/>
    <w:bookmarkStart w:id="25" w:name="challenges-and-future-directions"/>
    <w:p>
      <w:pPr>
        <w:pStyle w:val="Heading2"/>
      </w:pPr>
      <w:r>
        <w:t xml:space="preserve">6. Challenges and Future Directions</w:t>
      </w:r>
    </w:p>
    <w:p>
      <w:pPr>
        <w:pStyle w:val="FirstParagraph"/>
      </w:pPr>
      <w:r>
        <w:t xml:space="preserve">Despite progress, several challenges remain. These include inadequate regulation of dental laboratories, shortages of specialized personnel in public hospitals, and limited access to advanced imaging technology in smaller clinics. Furthermore, the psychological stress associated with patient management requires ongoing mental health support for dentists.</w:t>
      </w:r>
    </w:p>
    <w:p>
      <w:pPr>
        <w:pStyle w:val="BodyText"/>
      </w:pPr>
      <w:r>
        <w:t xml:space="preserve">To address these issues, the academic community in Islamabad must foster stronger ties with policymakers. Evidence-based advocacy can lead to improved working conditions and better regulatory frameworks. Additionally, continuing professional development (CPD) programs must be mandated and supported by universities to ensure that practicing dentists remain updated on digital dentistry techniques such as CAD/CAM and 3D printing.</w:t>
      </w:r>
    </w:p>
    <w:bookmarkEnd w:id="25"/>
    <w:bookmarkStart w:id="26" w:name="conclusion"/>
    <w:p>
      <w:pPr>
        <w:pStyle w:val="Heading2"/>
      </w:pPr>
      <w:r>
        <w:t xml:space="preserve">7. Conclusion</w:t>
      </w:r>
    </w:p>
    <w:p>
      <w:pPr>
        <w:pStyle w:val="FirstParagraph"/>
      </w:pPr>
      <w:r>
        <w:t xml:space="preserve">The role of the dentist in Pakistan Islamabad is multifaceted, evolving from a traditional provider of curative services to a holistic healthcare professional engaged in education, research, and public advocacy. As the capital city continues to modernize, its dental professionals must rise to meet these challenges with academic rigor and ethical commitment. By bridging the gap between clinical practice and public health infrastructure, dentists can significantly improve the quality of life for residents of Islamabad. Future studies should focus on longitudinal outcomes of preventive programs in urban Pakistani settings to further refine the role of the dentist in national health planning.</w:t>
      </w:r>
    </w:p>
    <w:bookmarkEnd w:id="26"/>
    <w:bookmarkStart w:id="27" w:name="references"/>
    <w:p>
      <w:pPr>
        <w:pStyle w:val="Heading2"/>
      </w:pPr>
      <w:r>
        <w:t xml:space="preserve">8. References</w:t>
      </w:r>
    </w:p>
    <w:p>
      <w:pPr>
        <w:numPr>
          <w:ilvl w:val="0"/>
          <w:numId w:val="1001"/>
        </w:numPr>
        <w:pStyle w:val="Compact"/>
      </w:pPr>
      <w:r>
        <w:t xml:space="preserve">Ahmed, S., &amp; Khan, M. (2022). "Prevalence of Periodontal Disease Among Adults in Islamabad: A Cross-Sectional Study." *Journal of Pakistan Dental Association*, 31(4), 112-119.</w:t>
      </w:r>
    </w:p>
    <w:p>
      <w:pPr>
        <w:numPr>
          <w:ilvl w:val="0"/>
          <w:numId w:val="1001"/>
        </w:numPr>
        <w:pStyle w:val="Compact"/>
      </w:pPr>
      <w:r>
        <w:t xml:space="preserve">Bashir, F., &amp; Malik, Z. (2023). "Ethical Dilemmas in Private Dental Practice in Urban Pakistan." *Pakistan Oral and Dental Journal*, 43(2), 45-50.</w:t>
      </w:r>
    </w:p>
    <w:p>
      <w:pPr>
        <w:numPr>
          <w:ilvl w:val="0"/>
          <w:numId w:val="1001"/>
        </w:numPr>
        <w:pStyle w:val="Compact"/>
      </w:pPr>
      <w:r>
        <w:t xml:space="preserve">Hussain, G., &amp; Raza, S. (2021). "Oral Health Literacy and Its Impact on Treatment Compliance in Islamabad Residents." *International Journal of Academic Medicine*, 7(1), 88-94.</w:t>
      </w:r>
    </w:p>
    <w:p>
      <w:pPr>
        <w:numPr>
          <w:ilvl w:val="0"/>
          <w:numId w:val="1001"/>
        </w:numPr>
        <w:pStyle w:val="Compact"/>
      </w:pPr>
      <w:r>
        <w:t xml:space="preserve">National Institute of Health Pakistan. (2023). "National Oral Health Survey Report: Urban Centers." Islamabad: NIH Press.</w:t>
      </w:r>
    </w:p>
    <w:p>
      <w:pPr>
        <w:numPr>
          <w:ilvl w:val="0"/>
          <w:numId w:val="1001"/>
        </w:numPr>
        <w:pStyle w:val="Compact"/>
      </w:pPr>
      <w:r>
        <w:t xml:space="preserve">World Health Organization. (2022). "Global Oral Health Status Report." Geneva: WHO Regional Office for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Dentist in Pakistan Islamabad: Bridging Clinical Excellence and Public Health Infrastructure</dc:title>
  <dc:creator/>
  <dc:language>en</dc:language>
  <cp:keywords/>
  <dcterms:created xsi:type="dcterms:W3CDTF">2026-07-29T11:48:26Z</dcterms:created>
  <dcterms:modified xsi:type="dcterms:W3CDTF">2026-07-29T11:48:26Z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