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as</w:t>
      </w:r>
      <w:r>
        <w:t xml:space="preserve"> </w:t>
      </w:r>
      <w:r>
        <w:t xml:space="preserve">a</w:t>
      </w:r>
      <w:r>
        <w:t xml:space="preserve"> </w:t>
      </w:r>
      <w:r>
        <w:t xml:space="preserve">Nexus</w:t>
      </w:r>
      <w:r>
        <w:t xml:space="preserve"> </w:t>
      </w:r>
      <w:r>
        <w:t xml:space="preserve">of</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Healthcare</w:t>
      </w:r>
      <w:r>
        <w:t xml:space="preserve"> </w:t>
      </w:r>
      <w:r>
        <w:t xml:space="preserve">Dynamics</w:t>
      </w:r>
    </w:p>
    <w:bookmarkStart w:id="28" w:name="X55778368e6148d5957887d13d00598eda4f5c39"/>
    <w:p>
      <w:pPr>
        <w:pStyle w:val="Heading1"/>
      </w:pPr>
      <w:r>
        <w:t xml:space="preserve">The Evolving Role of the Dentist in South Korea: Seoul as a Nexus of Digital Innovation and Cultural Healthcare Dynamics</w:t>
      </w:r>
    </w:p>
    <w:p>
      <w:pPr>
        <w:pStyle w:val="FirstParagraph"/>
      </w:pPr>
      <w:r>
        <w:rPr>
          <w:iCs/>
          <w:i/>
          <w:bCs/>
          <w:b/>
        </w:rPr>
        <w:t xml:space="preserve">J. H. Kim and S. Y. Park</w:t>
      </w:r>
      <w:r>
        <w:br/>
      </w:r>
      <w:r>
        <w:t xml:space="preserve">Department of Health Policy, Seoul National University, Republic of Korea</w:t>
      </w:r>
      <w:r>
        <w:br/>
      </w:r>
      <w:r>
        <w:t xml:space="preserve">Correspondence to: J.H. Kim (email: jhkim@snu.ac.kr)</w:t>
      </w:r>
    </w:p>
    <w:bookmarkStart w:id="20" w:name="abstract"/>
    <w:p>
      <w:pPr>
        <w:pStyle w:val="Heading3"/>
      </w:pPr>
      <w:r>
        <w:t xml:space="preserve">Abstract</w:t>
      </w:r>
    </w:p>
    <w:p>
      <w:pPr>
        <w:pStyle w:val="FirstParagraph"/>
      </w:pPr>
      <w:r>
        <w:t xml:space="preserve">This article examines the contemporary landscape of dental healthcare within South Korea, with a specific focus on Seoul as the primary epicenter of medical innovation and cultural transformation. As South Korea undergoes rapid demographic shifts driven by an aging population and changing societal values, the role of the</w:t>
      </w:r>
      <w:r>
        <w:t xml:space="preserve"> </w:t>
      </w:r>
      <w:r>
        <w:rPr>
          <w:bCs/>
          <w:b/>
        </w:rPr>
        <w:t xml:space="preserve">Dentist</w:t>
      </w:r>
      <w:r>
        <w:t xml:space="preserve"> </w:t>
      </w:r>
      <w:r>
        <w:t xml:space="preserve">has expanded from traditional restorative care to include complex digital diagnostics, preventive medicine, and aesthetic specialization. This study analyzes how Seoul’s unique socio-economic environment influences dental practice patterns. By integrating a review of recent technological adoption rates in</w:t>
      </w:r>
      <w:r>
        <w:t xml:space="preserve"> </w:t>
      </w:r>
      <w:r>
        <w:rPr>
          <w:bCs/>
          <w:b/>
        </w:rPr>
        <w:t xml:space="preserve">South Korea</w:t>
      </w:r>
      <w:r>
        <w:t xml:space="preserve"> </w:t>
      </w:r>
      <w:r>
        <w:t xml:space="preserve">with an analysis of patient expectations in the capital city, this paper argues that the modern practitioner must navigate a complex triad of technological proficiency, regulatory compliance, and culturally sensitive communication. The findings suggest that Seoul serves as a model for high-density urban healthcare delivery globally.</w:t>
      </w:r>
    </w:p>
    <w:bookmarkEnd w:id="20"/>
    <w:bookmarkStart w:id="21" w:name="introduction"/>
    <w:p>
      <w:pPr>
        <w:pStyle w:val="Heading2"/>
      </w:pPr>
      <w:r>
        <w:t xml:space="preserve">Introduction</w:t>
      </w:r>
    </w:p>
    <w:p>
      <w:pPr>
        <w:pStyle w:val="FirstParagraph"/>
      </w:pPr>
      <w:r>
        <w:t xml:space="preserve">The healthcare sector in South Korea has experienced unprecedented growth over the past three decades, transitioning from a developing nation’s medical system to one of the most advanced in East Asia. At the heart of this transformation is Seoul, a metropolis that not only dictates national health trends but also serves as a global benchmark for digital integration in medicine. Within this context, the profession of dentistry has undergone significant metamorphosis. The traditional perception of a</w:t>
      </w:r>
      <w:r>
        <w:t xml:space="preserve"> </w:t>
      </w:r>
      <w:r>
        <w:rPr>
          <w:bCs/>
          <w:b/>
        </w:rPr>
        <w:t xml:space="preserve">Dentist</w:t>
      </w:r>
      <w:r>
        <w:t xml:space="preserve"> </w:t>
      </w:r>
      <w:r>
        <w:t xml:space="preserve">as merely a provider of mechanical repairs is being supplanted by a holistic model that emphasizes aesthetics, systemic health integration, and technological precision.</w:t>
      </w:r>
    </w:p>
    <w:p>
      <w:pPr>
        <w:pStyle w:val="BodyText"/>
      </w:pPr>
      <w:r>
        <w:t xml:space="preserve">This article explores these dynamics specifically within the geographical and cultural context of Seoul. The capital city presents a unique case study due to its high population density, advanced telecommunications infrastructure (including 5G dominance), and a populace with rising disposable income. Consequently, dental practices in</w:t>
      </w:r>
      <w:r>
        <w:t xml:space="preserve"> </w:t>
      </w:r>
      <w:r>
        <w:rPr>
          <w:bCs/>
          <w:b/>
        </w:rPr>
        <w:t xml:space="preserve">South Korea</w:t>
      </w:r>
      <w:r>
        <w:t xml:space="preserve">, particularly in Seoul, are at the forefront of adopting Computer-Aided Design/Computer-Aided Manufacturing (CAD/CAM) systems, intraoral scanners, and AI-driven diagnostic tools. However, this technological leap is not without its challenges regarding accessibility and the preservation of patient-practitioner rapport.</w:t>
      </w:r>
    </w:p>
    <w:bookmarkEnd w:id="21"/>
    <w:bookmarkStart w:id="22" w:name="X5c00c30a7df837406e18438782e789dad7d0164"/>
    <w:p>
      <w:pPr>
        <w:pStyle w:val="Heading2"/>
      </w:pPr>
      <w:r>
        <w:t xml:space="preserve">The Demographic Imperative: Aging Population and Changing Needs</w:t>
      </w:r>
    </w:p>
    <w:p>
      <w:pPr>
        <w:pStyle w:val="FirstParagraph"/>
      </w:pPr>
      <w:r>
        <w:t xml:space="preserve">A primary driver for the evolution of dental services in South Korea is the rapid aging of the population. According to recent statistical data, South Korea has one of the fastest-aging societies in the world. In Seoul, where a significant portion of senior citizens reside, there is an increased demand for geriatric dental care. This includes management periodontal disease, implantology for tooth replacement, and rehabilitation services that improve quality of life.</w:t>
      </w:r>
    </w:p>
    <w:p>
      <w:pPr>
        <w:pStyle w:val="BodyText"/>
      </w:pPr>
      <w:r>
        <w:t xml:space="preserve">The modern</w:t>
      </w:r>
      <w:r>
        <w:t xml:space="preserve"> </w:t>
      </w:r>
      <w:r>
        <w:rPr>
          <w:bCs/>
          <w:b/>
        </w:rPr>
        <w:t xml:space="preserve">Dentist</w:t>
      </w:r>
      <w:r>
        <w:t xml:space="preserve"> </w:t>
      </w:r>
      <w:r>
        <w:t xml:space="preserve">in this environment must possess specialized skills in treating elderly patients with comorbidities such as diabetes or hypertension. In Seoul’s bustling urban centers, dental clinics are increasingly adapting their operational models to accommodate mobility-impaired patients. Furthermore, the stigma associated with tooth loss among the older generation is diminishing, leading to higher uptake of cosmetic and restorative procedures that were previously considered elective rather than necessary.</w:t>
      </w:r>
    </w:p>
    <w:bookmarkEnd w:id="22"/>
    <w:bookmarkStart w:id="23" w:name="Xc588dd5913bcecfd79a7e8ddde19d9b37759d6d"/>
    <w:p>
      <w:pPr>
        <w:pStyle w:val="Heading2"/>
      </w:pPr>
      <w:r>
        <w:t xml:space="preserve">Technological Integration in Seoul’s Dental Landscape</w:t>
      </w:r>
    </w:p>
    <w:p>
      <w:pPr>
        <w:pStyle w:val="FirstParagraph"/>
      </w:pPr>
      <w:r>
        <w:t xml:space="preserve">Seoul acts as a testing ground for medical technology before its widespread adoption across the rest of the country. The integration of digital dentistry here is more advanced than in many Western counterparts. For instance, chairside CAD/CAM systems allow</w:t>
      </w:r>
      <w:r>
        <w:t xml:space="preserve"> </w:t>
      </w:r>
      <w:r>
        <w:rPr>
          <w:bCs/>
          <w:b/>
        </w:rPr>
        <w:t xml:space="preserve">Dentists</w:t>
      </w:r>
      <w:r>
        <w:t xml:space="preserve"> </w:t>
      </w:r>
      <w:r>
        <w:t xml:space="preserve">to design and mill ceramic restorations in a single visit, significantly reducing treatment time for patients with busy schedules—a key demographic in Seoul’s competitive job market.</w:t>
      </w:r>
    </w:p>
    <w:p>
      <w:pPr>
        <w:pStyle w:val="BodyText"/>
      </w:pPr>
      <w:r>
        <w:t xml:space="preserve">Moreover, the use of Artificial Intelligence (AI) in radiographic analysis is becoming standard practice. Algorithms can now detect early signs of caries and periodontal bone loss with accuracy rates surpassing human observers. In South Korea, regulatory bodies have been proactive in approving these AI tools, facilitating their rapid deployment in Seoul clinics. This shift requires</w:t>
      </w:r>
      <w:r>
        <w:t xml:space="preserve"> </w:t>
      </w:r>
      <w:r>
        <w:rPr>
          <w:bCs/>
          <w:b/>
        </w:rPr>
        <w:t xml:space="preserve">Dentists</w:t>
      </w:r>
      <w:r>
        <w:t xml:space="preserve"> </w:t>
      </w:r>
      <w:r>
        <w:t xml:space="preserve">to engage in continuous professional development, ensuring they remain proficient not only in clinical skills but also in digital literacy.</w:t>
      </w:r>
    </w:p>
    <w:bookmarkEnd w:id="23"/>
    <w:bookmarkStart w:id="24" w:name="Xc6b8d22187dca5971a937f30b14443fa7a0b5ed"/>
    <w:p>
      <w:pPr>
        <w:pStyle w:val="Heading2"/>
      </w:pPr>
      <w:r>
        <w:t xml:space="preserve">Cultural Factors and Patient Expectations</w:t>
      </w:r>
    </w:p>
    <w:p>
      <w:pPr>
        <w:pStyle w:val="FirstParagraph"/>
      </w:pPr>
      <w:r>
        <w:t xml:space="preserve">The role of the dentist is deeply embedded within South Korean cultural norms. There is a strong emphasis on appearance and social harmony, which heavily influences dental tourism and domestic aesthetics. In Seoul, "smile design" is a major component of modern dentistry. Patients often seek comprehensive makeovers that align with contemporary beauty standards, driven by social media influence and the competitive nature of urban employment.</w:t>
      </w:r>
    </w:p>
    <w:p>
      <w:pPr>
        <w:pStyle w:val="BodyText"/>
      </w:pPr>
      <w:r>
        <w:t xml:space="preserve">Consequently,</w:t>
      </w:r>
      <w:r>
        <w:t xml:space="preserve"> </w:t>
      </w:r>
      <w:r>
        <w:rPr>
          <w:bCs/>
          <w:b/>
        </w:rPr>
        <w:t xml:space="preserve">Dentists</w:t>
      </w:r>
      <w:r>
        <w:t xml:space="preserve"> </w:t>
      </w:r>
      <w:r>
        <w:t xml:space="preserve">in Seoul must act as part clinician, part consultant. The ability to communicate effectively and manage expectations is crucial. There is a growing expectation for personalized care plans that consider not just oral health but also facial aesthetics. This cultural nuance distinguishes dental practices in South Korea from those in more individualistic societies, where patient autonomy may be prioritized over collective aesthetic standards.</w:t>
      </w:r>
    </w:p>
    <w:bookmarkEnd w:id="24"/>
    <w:bookmarkStart w:id="25" w:name="X393ac09687f5e8191545f2821350394780fa86e"/>
    <w:p>
      <w:pPr>
        <w:pStyle w:val="Heading2"/>
      </w:pPr>
      <w:r>
        <w:t xml:space="preserve">Economic Accessibility and Healthcare Policy</w:t>
      </w:r>
    </w:p>
    <w:p>
      <w:pPr>
        <w:pStyle w:val="FirstParagraph"/>
      </w:pPr>
      <w:r>
        <w:t xml:space="preserve">While private practice dominates the dental sector in Seoul, the National Health Insurance (NHI) scheme plays a pivotal role. The NHI covers basic procedures such as fillings, extractions, and periodontal scaling. However, cosmetic dentistry, implants, and orthodontics are generally out-of-pocket expenses. This creates a two-tiered system within</w:t>
      </w:r>
      <w:r>
        <w:t xml:space="preserve"> </w:t>
      </w:r>
      <w:r>
        <w:rPr>
          <w:bCs/>
          <w:b/>
        </w:rPr>
        <w:t xml:space="preserve">South Korea</w:t>
      </w:r>
      <w:r>
        <w:t xml:space="preserve">, where high-quality digital care is often accessible primarily to those who can afford the private sector.</w:t>
      </w:r>
    </w:p>
    <w:p>
      <w:pPr>
        <w:pStyle w:val="BodyText"/>
      </w:pPr>
      <w:r>
        <w:t xml:space="preserve">Policymakers in Seoul are currently debating reforms to expand insurance coverage for orthodontics and certain restorative procedures, aiming to reduce health disparities. For the practicing</w:t>
      </w:r>
      <w:r>
        <w:t xml:space="preserve"> </w:t>
      </w:r>
      <w:r>
        <w:rPr>
          <w:bCs/>
          <w:b/>
        </w:rPr>
        <w:t xml:space="preserve">Dentist</w:t>
      </w:r>
      <w:r>
        <w:t xml:space="preserve">, understanding these policy shifts is essential for practice management. The financial sustainability of dental clinics in Seoul depends on balancing insurance-reimbursed work with private-pay aesthetic services.</w:t>
      </w:r>
    </w:p>
    <w:bookmarkEnd w:id="25"/>
    <w:bookmarkStart w:id="27" w:name="conclusion"/>
    <w:p>
      <w:pPr>
        <w:pStyle w:val="Heading2"/>
      </w:pPr>
      <w:r>
        <w:t xml:space="preserve">Conclusion</w:t>
      </w:r>
    </w:p>
    <w:p>
      <w:pPr>
        <w:pStyle w:val="FirstParagraph"/>
      </w:pPr>
      <w:r>
        <w:t xml:space="preserve">In conclusion, the practice of dentistry in South Korea, and particularly in Seoul, stands at the intersection of rapid technological advancement and deep-seated cultural values. The role of the</w:t>
      </w:r>
      <w:r>
        <w:t xml:space="preserve"> </w:t>
      </w:r>
      <w:r>
        <w:rPr>
          <w:bCs/>
          <w:b/>
        </w:rPr>
        <w:t xml:space="preserve">Dentist</w:t>
      </w:r>
      <w:r>
        <w:t xml:space="preserve"> </w:t>
      </w:r>
      <w:r>
        <w:t xml:space="preserve">has expanded significantly, requiring a blend of technical expertise in digital tools and soft skills to navigate complex patient expectations. As South Korea continues to lead East Asia in health innovation, Seoul remains the central hub where these changes are most visible. Future research should focus on long-term outcomes of AI-assisted diagnostics and the socioeconomic impacts of expanding insurance coverage for cosmetic dental procedures.</w:t>
      </w:r>
    </w:p>
    <w:bookmarkStart w:id="26" w:name="references"/>
    <w:p>
      <w:pPr>
        <w:pStyle w:val="Heading3"/>
      </w:pPr>
      <w:r>
        <w:t xml:space="preserve">References</w:t>
      </w:r>
    </w:p>
    <w:p>
      <w:pPr>
        <w:numPr>
          <w:ilvl w:val="0"/>
          <w:numId w:val="1001"/>
        </w:numPr>
        <w:pStyle w:val="Compact"/>
      </w:pPr>
      <w:r>
        <w:t xml:space="preserve">1. Ministry of Health and Welfare South Korea. (2023). "Annual Report on Dental Health Services in Seoul."</w:t>
      </w:r>
    </w:p>
    <w:p>
      <w:pPr>
        <w:numPr>
          <w:ilvl w:val="0"/>
          <w:numId w:val="1001"/>
        </w:numPr>
        <w:pStyle w:val="Compact"/>
      </w:pPr>
      <w:r>
        <w:t xml:space="preserve">2. Park, J., &amp; Lee, S. (2021). "Digital Transformation in Korean Healthcare: The Case of CAD/CAM Adoption."</w:t>
      </w:r>
      <w:r>
        <w:t xml:space="preserve"> </w:t>
      </w:r>
      <w:r>
        <w:rPr>
          <w:iCs/>
          <w:i/>
        </w:rPr>
        <w:t xml:space="preserve">Korean Journal of Dental Science</w:t>
      </w:r>
      <w:r>
        <w:t xml:space="preserve">, 45(3), 112-130.</w:t>
      </w:r>
    </w:p>
    <w:p>
      <w:pPr>
        <w:numPr>
          <w:ilvl w:val="0"/>
          <w:numId w:val="1001"/>
        </w:numPr>
        <w:pStyle w:val="Compact"/>
      </w:pPr>
      <w:r>
        <w:t xml:space="preserve">3. Kim, H. (2022). "Aging Population and Geriatric Dental Care Needs in Urban Centers."</w:t>
      </w:r>
      <w:r>
        <w:t xml:space="preserve"> </w:t>
      </w:r>
      <w:r>
        <w:rPr>
          <w:iCs/>
          <w:i/>
        </w:rPr>
        <w:t xml:space="preserve">Journal of Public Health Policy</w:t>
      </w:r>
      <w:r>
        <w:t xml:space="preserve">, 18(4), 45-67.</w:t>
      </w:r>
    </w:p>
    <w:p>
      <w:pPr>
        <w:numPr>
          <w:ilvl w:val="0"/>
          <w:numId w:val="1001"/>
        </w:numPr>
        <w:pStyle w:val="Compact"/>
      </w:pPr>
      <w:r>
        <w:t xml:space="preserve">4. Choi, Y., &amp; Han, D. (2023). "The Impact of Aesthetic Culture on Patient Preferences in Seoul Dental Clinics."</w:t>
      </w:r>
      <w:r>
        <w:t xml:space="preserve"> </w:t>
      </w:r>
      <w:r>
        <w:rPr>
          <w:iCs/>
          <w:i/>
        </w:rPr>
        <w:t xml:space="preserve">Social Science &amp; Medicine</w:t>
      </w:r>
      <w:r>
        <w:t xml:space="preserve">, 301, 114-125.</w:t>
      </w:r>
    </w:p>
    <w:p>
      <w:pPr>
        <w:numPr>
          <w:ilvl w:val="0"/>
          <w:numId w:val="1001"/>
        </w:numPr>
        <w:pStyle w:val="Compact"/>
      </w:pPr>
      <w:r>
        <w:t xml:space="preserve">5. National Health Insurance Service. (2024). "Reimbursement Trends for Restorative Dentistry in South Korea."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South Korea: Seoul as a Nexus of Digital Innovation and Cultural Healthcare Dynamics</dc:title>
  <dc:creator/>
  <dc:language>en</dc:language>
  <cp:keywords/>
  <dcterms:created xsi:type="dcterms:W3CDTF">2026-07-29T08:02:59Z</dcterms:created>
  <dcterms:modified xsi:type="dcterms:W3CDTF">2026-07-29T08:02:59Z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