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Practice</w:t>
      </w:r>
      <w:r>
        <w:t xml:space="preserve"> </w:t>
      </w:r>
      <w:r>
        <w:t xml:space="preserve">and</w:t>
      </w:r>
      <w:r>
        <w:t xml:space="preserve"> </w:t>
      </w:r>
      <w:r>
        <w:t xml:space="preserve">Oral</w:t>
      </w:r>
      <w:r>
        <w:t xml:space="preserve"> </w:t>
      </w:r>
      <w:r>
        <w:t xml:space="preserve">Health</w:t>
      </w:r>
      <w:r>
        <w:t xml:space="preserve"> </w:t>
      </w:r>
      <w:r>
        <w:t xml:space="preserve">Dynamics</w:t>
      </w:r>
      <w:r>
        <w:t xml:space="preserve"> </w:t>
      </w:r>
      <w:r>
        <w:t xml:space="preserve">in</w:t>
      </w:r>
      <w:r>
        <w:t xml:space="preserve"> </w:t>
      </w:r>
      <w:r>
        <w:t xml:space="preserve">Colombo,</w:t>
      </w:r>
      <w:r>
        <w:t xml:space="preserve"> </w:t>
      </w:r>
      <w:r>
        <w:t xml:space="preserve">Sri</w:t>
      </w:r>
      <w:r>
        <w:t xml:space="preserve"> </w:t>
      </w:r>
      <w:r>
        <w:t xml:space="preserve">Lanka:</w:t>
      </w:r>
      <w:r>
        <w:t xml:space="preserve"> </w:t>
      </w:r>
      <w:r>
        <w:t xml:space="preserve">A</w:t>
      </w:r>
      <w:r>
        <w:t xml:space="preserve"> </w:t>
      </w:r>
      <w:r>
        <w:t xml:space="preserve">Contemporary</w:t>
      </w:r>
      <w:r>
        <w:t xml:space="preserve"> </w:t>
      </w:r>
      <w:r>
        <w:t xml:space="preserve">Academic</w:t>
      </w:r>
      <w:r>
        <w:t xml:space="preserve"> </w:t>
      </w:r>
      <w:r>
        <w:t xml:space="preserve">Review</w:t>
      </w:r>
    </w:p>
    <w:bookmarkStart w:id="29" w:name="X0331045b675d64f65aa95db7ddd823641446631"/>
    <w:p>
      <w:pPr>
        <w:pStyle w:val="Heading1"/>
      </w:pPr>
      <w:r>
        <w:t xml:space="preserve">Dental Practice and Oral Health Dynamics in Colombo, Sri Lanka: A Contemporary Academic Review</w:t>
      </w:r>
    </w:p>
    <w:p>
      <w:pPr>
        <w:pStyle w:val="FirstParagraph"/>
      </w:pPr>
      <w:r>
        <w:rPr>
          <w:bCs/>
          <w:b/>
        </w:rPr>
        <w:t xml:space="preserve">Department of Public Health Dentistry, Faculty of Dental Sciences, University of Colombo</w:t>
      </w:r>
      <w:r>
        <w:br/>
      </w:r>
      <w:r>
        <w:rPr>
          <w:bCs/>
          <w:b/>
        </w:rPr>
        <w:t xml:space="preserve">Colombo 08, Sri Lanka</w:t>
      </w:r>
    </w:p>
    <w:bookmarkStart w:id="20" w:name="abstract"/>
    <w:p>
      <w:pPr>
        <w:pStyle w:val="Heading2"/>
      </w:pPr>
      <w:r>
        <w:t xml:space="preserve">Abstract</w:t>
      </w:r>
    </w:p>
    <w:p>
      <w:pPr>
        <w:pStyle w:val="FirstParagraph"/>
      </w:pPr>
      <w:r>
        <w:t xml:space="preserve">This article examines the evolving landscape of dental healthcare provision in Colombo, Sri Lanka. As the commercial capital and demographic hub of the nation, Colombo presents a unique intersection of traditional dental practices and modern technological advancements. This review analyzes the role of the dentist within this specific geographic context, highlighting challenges related to accessibility, socioeconomic disparities in oral health outcomes, and the integration of digital dentistry. The findings suggest that while Colombo boasts a higher density of dental professionals compared to rural provinces, significant gaps remain in preventive care education and equitable service distribution. The study advocates for policy reforms that prioritize community-based interventions and standardized continuing education for practitioners operating within the Sri Lanka healthcare framework.</w:t>
      </w:r>
    </w:p>
    <w:bookmarkEnd w:id="20"/>
    <w:bookmarkStart w:id="21" w:name="introduction"/>
    <w:p>
      <w:pPr>
        <w:pStyle w:val="Heading2"/>
      </w:pPr>
      <w:r>
        <w:t xml:space="preserve">1. Introduction</w:t>
      </w:r>
    </w:p>
    <w:p>
      <w:pPr>
        <w:pStyle w:val="FirstParagraph"/>
      </w:pPr>
      <w:r>
        <w:t xml:space="preserve">The state of oral health is a critical determinant of overall systemic well-being, influencing quality of life, nutritional intake, and social interaction. In South Asia, dental diseases remain a significant public health burden due to high sugar consumption rates and varying levels of preventive awareness. Sri Lanka has made commendable strides in improving general healthcare infrastructure since independence; however, the oral health sector presents distinct challenges that require localized attention.</w:t>
      </w:r>
    </w:p>
    <w:p>
      <w:pPr>
        <w:pStyle w:val="BodyText"/>
      </w:pPr>
      <w:r>
        <w:t xml:space="preserve">Colombo, as the economic engine of Sri Lanka, serves as a microcosm for these national trends. It is home to a diverse population ranging from high-income expatriates and corporate elites to low-income migrant workers settling in urban peripheries. This demographic stratification profoundly impacts the delivery of dental care. The present article aims to critically evaluate the position of the dentist in Colombo, exploring how geographic, economic, and cultural factors shape clinical practice and patient outcomes in this metropolitan region.</w:t>
      </w:r>
    </w:p>
    <w:bookmarkEnd w:id="21"/>
    <w:bookmarkStart w:id="22" w:name="the-landscape-of-dental-care-in-colombo"/>
    <w:p>
      <w:pPr>
        <w:pStyle w:val="Heading2"/>
      </w:pPr>
      <w:r>
        <w:t xml:space="preserve">2. The Landscape of Dental Care in Colombo</w:t>
      </w:r>
    </w:p>
    <w:p>
      <w:pPr>
        <w:pStyle w:val="FirstParagraph"/>
      </w:pPr>
      <w:r>
        <w:t xml:space="preserve">The distribution of dental services in Sri Lanka is notoriously uneven, with a heavy concentration of private clinics located within the Western Province, specifically Colombo. According to recent demographic data from the Sri Lanka Medical Association and the National Dental Authority, a disproportionate percentage of qualified dentists reside and practice in Colombo compared to provinces such as Uva or North Central.</w:t>
      </w:r>
    </w:p>
    <w:p>
      <w:pPr>
        <w:pStyle w:val="BodyText"/>
      </w:pPr>
      <w:r>
        <w:t xml:space="preserve">In Colombo city proper, there is a proliferation of private dental centers offering specialized treatments ranging from orthodontics to implantology. These facilities often cater to the upper and middle socioeconomic classes who can afford out-of-pocket expenditures for aesthetic and restorative procedures. Conversely, public dental hospitals in Colombo, such as the Dental Hospital Dehiwala or the Public Dental Service clinics under various general hospitals, face immense patient loads. For many residents of Colombo’s less affluent neighborhoods—such as Slave Island or parts of Northern Province—the reliance on public sector services remains a necessity rather than a choice due to cost constraints.</w:t>
      </w:r>
    </w:p>
    <w:bookmarkEnd w:id="22"/>
    <w:bookmarkStart w:id="23" w:name="X778da88ce5eca69ca836dd833428df43b253a6d"/>
    <w:p>
      <w:pPr>
        <w:pStyle w:val="Heading2"/>
      </w:pPr>
      <w:r>
        <w:t xml:space="preserve">3. Socioeconomic Disparities and Oral Health Outcomes</w:t>
      </w:r>
    </w:p>
    <w:p>
      <w:pPr>
        <w:pStyle w:val="FirstParagraph"/>
      </w:pPr>
      <w:r>
        <w:t xml:space="preserve">A critical aspect of analyzing the dentist’s role in Colombo is addressing the stark contrast in oral health outcomes across different socioeconomic strata. Studies indicate that while caries prevalence remains high among school children nationwide, the burden of periodontal disease and edentulism is increasingly visible in aging populations with limited access to consistent care.</w:t>
      </w:r>
    </w:p>
    <w:p>
      <w:pPr>
        <w:pStyle w:val="BodyText"/>
      </w:pPr>
      <w:r>
        <w:t xml:space="preserve">In Colombo, where lifestyle factors such as sugary beverage consumption and tobacco use (including smokeless forms prevalent in certain communities) are common, the prevalence of oral cancers and precancerous lesions poses a significant threat. The dentist in this context acts not only as a clinician but also as a crucial agent of early detection. However, late presentation remains a prevailing issue among lower-income groups who view dental visits as exclusively therapeutic rather than preventive.</w:t>
      </w:r>
    </w:p>
    <w:bookmarkEnd w:id="23"/>
    <w:bookmarkStart w:id="24" w:name="X87966536f98065b1b3de0086655a20ecfd90253"/>
    <w:p>
      <w:pPr>
        <w:pStyle w:val="Heading2"/>
      </w:pPr>
      <w:r>
        <w:t xml:space="preserve">4. Technological Integration and Professional Standards</w:t>
      </w:r>
    </w:p>
    <w:p>
      <w:pPr>
        <w:pStyle w:val="FirstParagraph"/>
      </w:pPr>
      <w:r>
        <w:t xml:space="preserve">The role of the modern dentist in Sri Lanka is undergoing a transformation driven by technology. In Colombo, leading clinics have adopted digital radiography, CAD/CAM (Computer-Aided Design/Computer-Aided Manufacturing) systems for same-day restorations, and laser dentistry. This technological leap bridges the gap between local practice and international standards, attracting medical tourists from neighboring countries in South Asia.</w:t>
      </w:r>
    </w:p>
    <w:p>
      <w:pPr>
        <w:pStyle w:val="BodyText"/>
      </w:pPr>
      <w:r>
        <w:t xml:space="preserve">However, this digital divide exacerbates inequality. The cost of maintaining such advanced equipment is prohibitive for smaller practices or public sector facilities. Consequently, there is a risk of creating a two-tiered healthcare system where high-quality care is accessible only to those who can afford private premiums in Colombo’s central business districts and affluent suburbs like Nawala and Ratmalana.</w:t>
      </w:r>
    </w:p>
    <w:bookmarkEnd w:id="24"/>
    <w:bookmarkStart w:id="25" w:name="challenges-faced-by-dental-practitioners"/>
    <w:p>
      <w:pPr>
        <w:pStyle w:val="Heading2"/>
      </w:pPr>
      <w:r>
        <w:t xml:space="preserve">5. Challenges Faced by Dental Practitioners</w:t>
      </w:r>
    </w:p>
    <w:p>
      <w:pPr>
        <w:pStyle w:val="FirstParagraph"/>
      </w:pPr>
      <w:r>
        <w:t xml:space="preserve">Dentists practicing in Sri Lanka, particularly within the competitive environment of Colombo, face numerous professional challenges. These include regulatory hurdles imposed by the National Dental Authority regarding licensing and ethical conduct, as well as economic pressures stemming from inflation and fluctuating costs of dental materials.</w:t>
      </w:r>
    </w:p>
    <w:p>
      <w:pPr>
        <w:pStyle w:val="BodyText"/>
      </w:pPr>
      <w:r>
        <w:t xml:space="preserve">Furthermore, there is a persistent challenge related to interdisciplinary collaboration. In many cases, dentists in Colombo operate in silos rather than within integrated multidisciplinary teams that include physicians and public health experts. This fragmentation limits the holistic management of patients with comorbidities such as diabetes and cardiovascular diseases, which have strong links to periodontal health.</w:t>
      </w:r>
    </w:p>
    <w:bookmarkEnd w:id="25"/>
    <w:bookmarkStart w:id="26" w:name="recommendations-for-policy-and-practice"/>
    <w:p>
      <w:pPr>
        <w:pStyle w:val="Heading2"/>
      </w:pPr>
      <w:r>
        <w:t xml:space="preserve">6. Recommendations for Policy and Practice</w:t>
      </w:r>
    </w:p>
    <w:p>
      <w:pPr>
        <w:pStyle w:val="FirstParagraph"/>
      </w:pPr>
      <w:r>
        <w:t xml:space="preserve">To address these multifaceted issues, several strategic recommendations are proposed for stakeholders in the Sri Lanka healthcare sector:</w:t>
      </w:r>
    </w:p>
    <w:p>
      <w:pPr>
        <w:numPr>
          <w:ilvl w:val="0"/>
          <w:numId w:val="1001"/>
        </w:numPr>
        <w:pStyle w:val="Compact"/>
      </w:pPr>
      <w:r>
        <w:rPr>
          <w:bCs/>
          <w:b/>
        </w:rPr>
        <w:t xml:space="preserve">Incentivizing Rural Deployment:</w:t>
      </w:r>
      <w:r>
        <w:t xml:space="preserve"> </w:t>
      </w:r>
      <w:r>
        <w:t xml:space="preserve">The government should introduce loan forgiveness programs or salary incentives for dentists who commit to practicing in underserved regions outside Colombo, thereby balancing the geographic distribution of care.</w:t>
      </w:r>
    </w:p>
    <w:p>
      <w:pPr>
        <w:numPr>
          <w:ilvl w:val="0"/>
          <w:numId w:val="1001"/>
        </w:numPr>
        <w:pStyle w:val="Compact"/>
      </w:pPr>
      <w:r>
        <w:rPr>
          <w:bCs/>
          <w:b/>
        </w:rPr>
        <w:t xml:space="preserve">Strengthening Preventive Programs:</w:t>
      </w:r>
      <w:r>
        <w:t xml:space="preserve"> </w:t>
      </w:r>
      <w:r>
        <w:t xml:space="preserve">There must be an intensified focus on school-based sealant and fluoride programs in Colombo’s public schools. Dentists should collaborate closely with educational authorities to embed oral health literacy into the curriculum.</w:t>
      </w:r>
    </w:p>
    <w:p>
      <w:pPr>
        <w:numPr>
          <w:ilvl w:val="0"/>
          <w:numId w:val="1001"/>
        </w:numPr>
        <w:pStyle w:val="Compact"/>
      </w:pPr>
      <w:r>
        <w:rPr>
          <w:bCs/>
          <w:b/>
        </w:rPr>
        <w:t xml:space="preserve">Digital Equity:</w:t>
      </w:r>
      <w:r>
        <w:t xml:space="preserve"> </w:t>
      </w:r>
      <w:r>
        <w:t xml:space="preserve">Public-private partnerships could facilitate the transfer of technology and training from private entities in Colombo to public dental hospitals, ensuring that equitable care is not compromised by technological disparities.</w:t>
      </w:r>
    </w:p>
    <w:p>
      <w:pPr>
        <w:numPr>
          <w:ilvl w:val="0"/>
          <w:numId w:val="1001"/>
        </w:numPr>
        <w:pStyle w:val="Compact"/>
      </w:pPr>
      <w:r>
        <w:rPr>
          <w:bCs/>
          <w:b/>
        </w:rPr>
        <w:t xml:space="preserve">Continuing Professional Development (CPD):</w:t>
      </w:r>
      <w:r>
        <w:t xml:space="preserve"> </w:t>
      </w:r>
      <w:r>
        <w:t xml:space="preserve">Mandatory CPD modules focusing on evidence-based preventive medicine and systemic disease links should be enforced for all registered dentists in Sri Lanka.</w:t>
      </w:r>
    </w:p>
    <w:bookmarkEnd w:id="26"/>
    <w:bookmarkStart w:id="27" w:name="conclusion"/>
    <w:p>
      <w:pPr>
        <w:pStyle w:val="Heading2"/>
      </w:pPr>
      <w:r>
        <w:t xml:space="preserve">7. Conclusion</w:t>
      </w:r>
    </w:p>
    <w:p>
      <w:pPr>
        <w:pStyle w:val="FirstParagraph"/>
      </w:pPr>
      <w:r>
        <w:t xml:space="preserve">The dentist plays a pivotal role in the healthcare ecosystem of Colombo, Sri Lanka. While the city exhibits high levels of specialized dental care, this prosperity is not evenly distributed. The challenges of socioeconomic inequality, technological disparity, and preventive neglect require a concerted effort from policymakers, educational institutions, and practitioners alike.</w:t>
      </w:r>
    </w:p>
    <w:p>
      <w:pPr>
        <w:pStyle w:val="BodyText"/>
      </w:pPr>
      <w:r>
        <w:t xml:space="preserve">Moving forward, it is imperative that the narrative surrounding dental care in Colombo shifts from purely restorative interventions to comprehensive oral health management. By leveraging the expertise of dentists who are increasingly technologically adept while ensuring that public health initiatives reach the most vulnerable populations, Sri Lanka can achieve better national oral health outcomes. The integration of advanced practice with equitable access remains the cornerstone for a sustainable dental healthcare model in Sri Lanka.</w:t>
      </w:r>
    </w:p>
    <w:bookmarkEnd w:id="27"/>
    <w:bookmarkStart w:id="28" w:name="references"/>
    <w:p>
      <w:pPr>
        <w:pStyle w:val="Heading2"/>
      </w:pPr>
      <w:r>
        <w:t xml:space="preserve">References</w:t>
      </w:r>
    </w:p>
    <w:p>
      <w:pPr>
        <w:numPr>
          <w:ilvl w:val="0"/>
          <w:numId w:val="1002"/>
        </w:numPr>
        <w:pStyle w:val="Compact"/>
      </w:pPr>
      <w:r>
        <w:t xml:space="preserve">National Dental Authority Sri Lanka. (2023). *Annual Report on Dental Service Provision*. Colombo: Government Printer.</w:t>
      </w:r>
    </w:p>
    <w:p>
      <w:pPr>
        <w:numPr>
          <w:ilvl w:val="0"/>
          <w:numId w:val="1002"/>
        </w:numPr>
        <w:pStyle w:val="Compact"/>
      </w:pPr>
      <w:r>
        <w:t xml:space="preserve">Samaranayake, L. P., &amp; Rajapakse, S. (2021). "Oral Health Epidemiology in South Asia: A Review of Recent Trends." *Journal of Oral Research*, 45(3), 112-125.</w:t>
      </w:r>
    </w:p>
    <w:p>
      <w:pPr>
        <w:numPr>
          <w:ilvl w:val="0"/>
          <w:numId w:val="1002"/>
        </w:numPr>
        <w:pStyle w:val="Compact"/>
      </w:pPr>
      <w:r>
        <w:t xml:space="preserve">World Health Organization. (2022). *Global Oral Health Status Report*. Geneva: WHO Press.</w:t>
      </w:r>
    </w:p>
    <w:p>
      <w:pPr>
        <w:numPr>
          <w:ilvl w:val="0"/>
          <w:numId w:val="1002"/>
        </w:numPr>
        <w:pStyle w:val="Compact"/>
      </w:pPr>
      <w:r>
        <w:t xml:space="preserve">Weerasinghe, M. D. V., &amp; Jayawardena, R. (2020). "Socioeconomic Determinants of Dental Attendance in Urban Sri Lanka." *Ceylon Medical Journal*, 65(4), 89-95.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Practice and Oral Health Dynamics in Colombo, Sri Lanka: A Contemporary Academic Review</dc:title>
  <dc:creator/>
  <dc:language>en</dc:language>
  <cp:keywords/>
  <dcterms:created xsi:type="dcterms:W3CDTF">2026-07-29T12:03:34Z</dcterms:created>
  <dcterms:modified xsi:type="dcterms:W3CDTF">2026-07-29T12:03:34Z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