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Sudan: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Clinical</w:t>
      </w:r>
      <w:r>
        <w:t xml:space="preserve"> </w:t>
      </w:r>
      <w:r>
        <w:t xml:space="preserve">Practice,</w:t>
      </w:r>
      <w:r>
        <w:t xml:space="preserve"> </w:t>
      </w:r>
      <w:r>
        <w:t xml:space="preserve">Challenges,</w:t>
      </w:r>
      <w:r>
        <w:t xml:space="preserve"> </w:t>
      </w:r>
      <w:r>
        <w:t xml:space="preserve">and</w:t>
      </w:r>
      <w:r>
        <w:t xml:space="preserve"> </w:t>
      </w:r>
      <w:r>
        <w:t xml:space="preserve">Future</w:t>
      </w:r>
      <w:r>
        <w:t xml:space="preserve"> </w:t>
      </w:r>
      <w:r>
        <w:t xml:space="preserve">Directions</w:t>
      </w:r>
      <w:r>
        <w:t xml:space="preserve"> </w:t>
      </w:r>
      <w:r>
        <w:t xml:space="preserve">in</w:t>
      </w:r>
      <w:r>
        <w:t xml:space="preserve"> </w:t>
      </w:r>
      <w:r>
        <w:t xml:space="preserve">Khartoum</w:t>
      </w:r>
    </w:p>
    <w:bookmarkStart w:id="31" w:name="Xeeec37a44b806359ad8d71f1ebc58131b98e6d0"/>
    <w:p>
      <w:pPr>
        <w:pStyle w:val="Heading1"/>
      </w:pPr>
      <w:r>
        <w:t xml:space="preserve">The State of Dental Care in Sudan: A Critical Analysis of Clinical Practice, Challenges, and Future Directions in Khartoum</w:t>
      </w:r>
    </w:p>
    <w:p>
      <w:pPr>
        <w:pStyle w:val="FirstParagraph"/>
      </w:pPr>
      <w:r>
        <w:rPr>
          <w:bCs/>
          <w:b/>
        </w:rPr>
        <w:t xml:space="preserve">Author:</w:t>
      </w:r>
      <w:r>
        <w:br/>
      </w:r>
      <w:r>
        <w:t xml:space="preserve">Dr. Ahmed El-Tayeb</w:t>
      </w:r>
      <w:r>
        <w:br/>
      </w:r>
      <w:r>
        <w:t xml:space="preserve">Department of Public Health Dentistry,</w:t>
      </w:r>
      <w:r>
        <w:br/>
      </w:r>
      <w:r>
        <w:t xml:space="preserve">Khartoum University Faculty of Dentistry,</w:t>
      </w:r>
      <w:r>
        <w:br/>
      </w:r>
      <w:r>
        <w:t xml:space="preserve">Khartoum, Sudan</w:t>
      </w:r>
    </w:p>
    <w:bookmarkStart w:id="20" w:name="abstract"/>
    <w:p>
      <w:pPr>
        <w:pStyle w:val="Heading2"/>
      </w:pPr>
      <w:r>
        <w:t xml:space="preserve">Abstract</w:t>
      </w:r>
    </w:p>
    <w:p>
      <w:pPr>
        <w:pStyle w:val="FirstParagraph"/>
      </w:pPr>
      <w:r>
        <w:t xml:space="preserve">This article provides a comprehensive examination of the dental healthcare landscape in Sudan, with a specific geographic and operational focus on Khartoum. As the capital city serves as the primary hub for medical education and specialized care in Sudan, Khartoum presents a unique microcosm of both advanced dental science and systemic infrastructural challenges. This paper analyzes the role of the modern</w:t>
      </w:r>
      <w:r>
        <w:t xml:space="preserve"> </w:t>
      </w:r>
      <w:r>
        <w:rPr>
          <w:bCs/>
          <w:b/>
        </w:rPr>
        <w:t xml:space="preserve">Dentist</w:t>
      </w:r>
      <w:r>
        <w:t xml:space="preserve"> </w:t>
      </w:r>
      <w:r>
        <w:t xml:space="preserve">within this context, addressing issues such as material shortages resulting from economic sanctions and recent geopolitical instability, the burden of untreated dental caries and periodontal disease among urban populations, and the critical need for public health interventions. The findings suggest that while clinical expertise in Khartoum remains high, there is an urgent necessity for sustainable supply chain management and policy reform to ensure equitable access to oral health services.</w:t>
      </w:r>
    </w:p>
    <w:bookmarkEnd w:id="20"/>
    <w:bookmarkStart w:id="21" w:name="introduction"/>
    <w:p>
      <w:pPr>
        <w:pStyle w:val="Heading2"/>
      </w:pPr>
      <w:r>
        <w:t xml:space="preserve">Introduction</w:t>
      </w:r>
    </w:p>
    <w:p>
      <w:pPr>
        <w:pStyle w:val="FirstParagraph"/>
      </w:pPr>
      <w:r>
        <w:t xml:space="preserve">The importance of oral health extends far beyond aesthetic concerns, serving as a vital indicator of overall systemic well-being. In the context of Sudan, particularly within its capital city, Khartoum, the dental sector operates at a complex intersection of historical academic excellence and contemporary socio-economic disruption. Khartoum is home to several prestigious universities offering dental degrees, including the University of Khartoum and Alneelain University. Consequently, these institutions produce a steady stream of qualified</w:t>
      </w:r>
      <w:r>
        <w:t xml:space="preserve"> </w:t>
      </w:r>
      <w:r>
        <w:rPr>
          <w:bCs/>
          <w:b/>
        </w:rPr>
        <w:t xml:space="preserve">Dentist</w:t>
      </w:r>
      <w:r>
        <w:t xml:space="preserve"> </w:t>
      </w:r>
      <w:r>
        <w:t xml:space="preserve">professionals who are technically competent yet face unprecedented operational hurdles.</w:t>
      </w:r>
    </w:p>
    <w:p>
      <w:pPr>
        <w:pStyle w:val="BodyText"/>
      </w:pPr>
      <w:r>
        <w:t xml:space="preserve">This article aims to explore the multifaceted nature of dental practice in Sudan, arguing that the efficacy of a</w:t>
      </w:r>
      <w:r>
        <w:t xml:space="preserve"> </w:t>
      </w:r>
      <w:r>
        <w:rPr>
          <w:bCs/>
          <w:b/>
        </w:rPr>
        <w:t xml:space="preserve">Dentist</w:t>
      </w:r>
      <w:r>
        <w:t xml:space="preserve"> </w:t>
      </w:r>
      <w:r>
        <w:t xml:space="preserve">is not solely determined by clinical skill but also by the availability of resources, stability of infrastructure, and public health policy. By focusing on Khartoum, this study highlights how urban centers in developing nations can serve as models for resilience and innovation in healthcare delivery amidst adversity.</w:t>
      </w:r>
    </w:p>
    <w:bookmarkEnd w:id="21"/>
    <w:bookmarkStart w:id="23" w:name="X8e50d407590e769a88b806ae3d9fcbca799fb17"/>
    <w:p>
      <w:pPr>
        <w:pStyle w:val="Heading2"/>
      </w:pPr>
      <w:r>
        <w:t xml:space="preserve">The Role of the Dentist in a Resource-Constrained Environment</w:t>
      </w:r>
    </w:p>
    <w:p>
      <w:pPr>
        <w:pStyle w:val="FirstParagraph"/>
      </w:pPr>
      <w:r>
        <w:t xml:space="preserve">In Khartoum, the role of the</w:t>
      </w:r>
      <w:r>
        <w:t xml:space="preserve"> </w:t>
      </w:r>
      <w:r>
        <w:rPr>
          <w:bCs/>
          <w:b/>
        </w:rPr>
        <w:t xml:space="preserve">Dentist</w:t>
      </w:r>
      <w:r>
        <w:t xml:space="preserve"> </w:t>
      </w:r>
      <w:r>
        <w:t xml:space="preserve">has evolved significantly over the past two decades. Traditionally viewed primarily as practitioners of restorative and surgical procedures, modern Sudanese dentists are increasingly adopting roles in preventive care and health education. However, this transition is heavily constrained by resource limitations.</w:t>
      </w:r>
    </w:p>
    <w:bookmarkStart w:id="22" w:name="X6edc5102909bfd4c07ee6b07f2d8ee9822a9b82"/>
    <w:p>
      <w:pPr>
        <w:pStyle w:val="Heading3"/>
      </w:pPr>
      <w:r>
        <w:t xml:space="preserve">Clinical Challenges and Material Scarcity</w:t>
      </w:r>
    </w:p>
    <w:p>
      <w:pPr>
        <w:pStyle w:val="FirstParagraph"/>
      </w:pPr>
      <w:r>
        <w:t xml:space="preserve">A primary concern for dental professionals in Khartoum is the consistent shortage of essential materials. Due to international trade restrictions and economic volatility, imports of high-quality composites, endodontic files, and implant systems are often irregular. Consequently, a</w:t>
      </w:r>
      <w:r>
        <w:t xml:space="preserve"> </w:t>
      </w:r>
      <w:r>
        <w:rPr>
          <w:bCs/>
          <w:b/>
        </w:rPr>
        <w:t xml:space="preserve">Dentist</w:t>
      </w:r>
      <w:r>
        <w:t xml:space="preserve"> </w:t>
      </w:r>
      <w:r>
        <w:t xml:space="preserve">working in private clinics or public hospitals in Khartoum must frequently adapt clinical protocols. For instance, glass ionomer cements are often preferred over resin-based composites due to their ease of use and availability, despite differences in aesthetic longevity.</w:t>
      </w:r>
    </w:p>
    <w:p>
      <w:pPr>
        <w:pStyle w:val="BodyText"/>
      </w:pPr>
      <w:r>
        <w:t xml:space="preserve">Furthermore, electricity instability poses a significant risk to clinical outcomes. The reliance on backup generators for powering dental chairs and sterilization autoclaves adds operational costs that can be prohibitive. Therefore, the Sudanese</w:t>
      </w:r>
      <w:r>
        <w:t xml:space="preserve"> </w:t>
      </w:r>
      <w:r>
        <w:rPr>
          <w:bCs/>
          <w:b/>
        </w:rPr>
        <w:t xml:space="preserve">Dentist</w:t>
      </w:r>
      <w:r>
        <w:t xml:space="preserve"> </w:t>
      </w:r>
      <w:r>
        <w:t xml:space="preserve">must possess not only medical expertise but also logistical problem-solving skills to maintain sterile environments and functional equipment.</w:t>
      </w:r>
    </w:p>
    <w:bookmarkEnd w:id="22"/>
    <w:bookmarkEnd w:id="23"/>
    <w:bookmarkStart w:id="25" w:name="epidemiology-of-oral-disease-in-khartoum"/>
    <w:p>
      <w:pPr>
        <w:pStyle w:val="Heading2"/>
      </w:pPr>
      <w:r>
        <w:t xml:space="preserve">Epidemiology of Oral Disease in Khartoum</w:t>
      </w:r>
    </w:p>
    <w:p>
      <w:pPr>
        <w:pStyle w:val="FirstParagraph"/>
      </w:pPr>
      <w:r>
        <w:t xml:space="preserve">The oral health status of the population in Khartoum reflects broader trends seen across Sudan, characterized by high prevalence of dental caries and periodontal diseases. Recent studies conducted at faculty clinics in the capital indicate that untreated decay remains a critical public health issue among children and adolescents.</w:t>
      </w:r>
    </w:p>
    <w:bookmarkStart w:id="24" w:name="barriers-to-access"/>
    <w:p>
      <w:pPr>
        <w:pStyle w:val="Heading3"/>
      </w:pPr>
      <w:r>
        <w:t xml:space="preserve">Barriers to Access</w:t>
      </w:r>
    </w:p>
    <w:p>
      <w:pPr>
        <w:pStyle w:val="FirstParagraph"/>
      </w:pPr>
      <w:r>
        <w:t xml:space="preserve">While Khartoum boasts the highest concentration of specialists in the country, access to care is uneven. Socioeconomic disparities mean that while affluent districts have well-equipped private practices, low-income neighborhoods often rely on overcrowded public hospitals. This disparity forces many patients to seek delayed care, resulting in complex cases that require extensive treatment plans beyond the scope of routine general dentistry.</w:t>
      </w:r>
    </w:p>
    <w:bookmarkEnd w:id="24"/>
    <w:bookmarkEnd w:id="25"/>
    <w:bookmarkStart w:id="26" w:name="X125ce019702cefdf039438897ddd6fed1df430f"/>
    <w:p>
      <w:pPr>
        <w:pStyle w:val="Heading2"/>
      </w:pPr>
      <w:r>
        <w:t xml:space="preserve">Education and Continuing Professional Development</w:t>
      </w:r>
    </w:p>
    <w:p>
      <w:pPr>
        <w:pStyle w:val="FirstParagraph"/>
      </w:pPr>
      <w:r>
        <w:t xml:space="preserve">The academic institutions in Khartoum play a pivotal role in shaping the future of dental care. The curriculum at the Faculty of Dentistry, University of Khartoum, is rigorous and aligns with international standards. However, maintaining these standards requires continuous engagement with global dental literature and technology.</w:t>
      </w:r>
    </w:p>
    <w:p>
      <w:pPr>
        <w:pStyle w:val="BodyText"/>
      </w:pPr>
      <w:r>
        <w:t xml:space="preserve">Despite internet connectivity challenges affecting some areas, digital platforms have become increasingly important for</w:t>
      </w:r>
      <w:r>
        <w:t xml:space="preserve"> </w:t>
      </w:r>
      <w:r>
        <w:rPr>
          <w:bCs/>
          <w:b/>
        </w:rPr>
        <w:t xml:space="preserve">Dentist</w:t>
      </w:r>
      <w:r>
        <w:t xml:space="preserve">s in Sudan to access Continuing Dental Education (CDE). Online journals, webinars, and virtual conferences allow local practitioners to stay updated on the latest techniques in implantology, orthodontics, and oral surgery. This democratization of knowledge is crucial for maintaining clinical competence despite physical isolation from international conferences due to travel restrictions.</w:t>
      </w:r>
    </w:p>
    <w:bookmarkEnd w:id="26"/>
    <w:bookmarkStart w:id="27" w:name="Xfa5f1f23b0a2d5de366a0dd2d32cc880de0dc07"/>
    <w:p>
      <w:pPr>
        <w:pStyle w:val="Heading2"/>
      </w:pPr>
      <w:r>
        <w:t xml:space="preserve">Geopolitical Instability and its Impact on Healthcare</w:t>
      </w:r>
    </w:p>
    <w:p>
      <w:pPr>
        <w:pStyle w:val="FirstParagraph"/>
      </w:pPr>
      <w:r>
        <w:t xml:space="preserve">The recent conflict in Sudan has had a devastating impact on the healthcare infrastructure, including dental services. In Khartoum, several hospitals have been damaged or destroyed, leading to a displacement of medical personnel and patients. For the</w:t>
      </w:r>
      <w:r>
        <w:t xml:space="preserve"> </w:t>
      </w:r>
      <w:r>
        <w:rPr>
          <w:bCs/>
          <w:b/>
        </w:rPr>
        <w:t xml:space="preserve">Dentist</w:t>
      </w:r>
      <w:r>
        <w:t xml:space="preserve">, this has meant an urgent shift towards emergency trauma care and basic pain management rather than elective procedures.</w:t>
      </w:r>
    </w:p>
    <w:p>
      <w:pPr>
        <w:pStyle w:val="BodyText"/>
      </w:pPr>
      <w:r>
        <w:t xml:space="preserve">This crisis highlights the vulnerability of specialized services during humanitarian emergencies. The reconstruction phase in Khartoum will require not just physical rebuilding but also psychological support for healthcare workers who have experienced trauma themselves. Re-establishing trust in the dental system is essential for long-term public health recovery.</w:t>
      </w:r>
    </w:p>
    <w:bookmarkEnd w:id="27"/>
    <w:bookmarkStart w:id="28" w:name="recommendations-and-future-directions"/>
    <w:p>
      <w:pPr>
        <w:pStyle w:val="Heading2"/>
      </w:pPr>
      <w:r>
        <w:t xml:space="preserve">Recommendations and Future Directions</w:t>
      </w:r>
    </w:p>
    <w:p>
      <w:pPr>
        <w:pStyle w:val="FirstParagraph"/>
      </w:pPr>
      <w:r>
        <w:t xml:space="preserve">To improve oral health outcomes in Sudan, particularly in Khartoum, several strategic recommendations are proposed:</w:t>
      </w:r>
    </w:p>
    <w:p>
      <w:pPr>
        <w:numPr>
          <w:ilvl w:val="0"/>
          <w:numId w:val="1001"/>
        </w:numPr>
        <w:pStyle w:val="Compact"/>
      </w:pPr>
      <w:r>
        <w:rPr>
          <w:bCs/>
          <w:b/>
        </w:rPr>
        <w:t xml:space="preserve">Sustainable Supply Chains:</w:t>
      </w:r>
      <w:r>
        <w:t xml:space="preserve">The government and private sector must collaborate to establish local manufacturing or reliable regional import channels for essential dental materials.</w:t>
      </w:r>
    </w:p>
    <w:p>
      <w:pPr>
        <w:numPr>
          <w:ilvl w:val="0"/>
          <w:numId w:val="1001"/>
        </w:numPr>
        <w:pStyle w:val="Compact"/>
      </w:pPr>
      <w:r>
        <w:rPr>
          <w:bCs/>
          <w:b/>
        </w:rPr>
        <w:t xml:space="preserve">Promotion of Preventive Care:</w:t>
      </w:r>
      <w:r>
        <w:t xml:space="preserve">Dental associations in Khartoum should lead nationwide campaigns focusing on oral hygiene education in schools, shifting the focus from restorative to preventive models.</w:t>
      </w:r>
    </w:p>
    <w:p>
      <w:pPr>
        <w:numPr>
          <w:ilvl w:val="0"/>
          <w:numId w:val="1001"/>
        </w:numPr>
        <w:pStyle w:val="Compact"/>
      </w:pPr>
      <w:r>
        <w:rPr>
          <w:bCs/>
          <w:b/>
        </w:rPr>
        <w:t xml:space="preserve">Digital Health Integration:</w:t>
      </w:r>
      <w:r>
        <w:t xml:space="preserve">Leveraging tele-dentistry can help bridge the gap between specialists in Khartoum and general practitioners or patients in remote areas of Sudan.</w:t>
      </w:r>
    </w:p>
    <w:p>
      <w:pPr>
        <w:numPr>
          <w:ilvl w:val="0"/>
          <w:numId w:val="1001"/>
        </w:numPr>
        <w:pStyle w:val="Compact"/>
      </w:pPr>
      <w:r>
        <w:rPr>
          <w:bCs/>
          <w:b/>
        </w:rPr>
        <w:t xml:space="preserve">Policy Reform:</w:t>
      </w:r>
      <w:r>
        <w:t xml:space="preserve">Inclusion of comprehensive dental coverage in national health insurance schemes is vital to reduce out-of-pocket expenses for patients.</w:t>
      </w:r>
    </w:p>
    <w:bookmarkEnd w:id="28"/>
    <w:bookmarkStart w:id="29" w:name="conclusion"/>
    <w:p>
      <w:pPr>
        <w:pStyle w:val="Heading2"/>
      </w:pPr>
      <w:r>
        <w:t xml:space="preserve">Conclusion</w:t>
      </w:r>
    </w:p>
    <w:p>
      <w:pPr>
        <w:pStyle w:val="FirstParagraph"/>
      </w:pPr>
      <w:r>
        <w:t xml:space="preserve">The profession of the</w:t>
      </w:r>
      <w:r>
        <w:t xml:space="preserve"> </w:t>
      </w:r>
      <w:r>
        <w:rPr>
          <w:bCs/>
          <w:b/>
        </w:rPr>
        <w:t xml:space="preserve">Dentist</w:t>
      </w:r>
      <w:r>
        <w:t xml:space="preserve"> </w:t>
      </w:r>
      <w:r>
        <w:t xml:space="preserve">in Sudan, and specifically within the dynamic environment of Khartoum, stands at a critical juncture. While challenges related to resources, infrastructure, and political stability are formidable, the resilience of Sudanese dental professionals remains evident. The academic foundation provided by local universities offers a strong base for future growth.</w:t>
      </w:r>
    </w:p>
    <w:p>
      <w:pPr>
        <w:pStyle w:val="BodyText"/>
      </w:pPr>
      <w:r>
        <w:t xml:space="preserve">By addressing systemic issues through collaborative policy-making and technological innovation, it is possible to enhance the quality of dental care in Khartoum. This will not only improve the oral health of the Sudanese population but also strengthen the overall healthcare system. The journey ahead requires sustained commitment from educators, practitioners, and policymakers to ensure that every citizen in Khartoum has access to dignified and effective dental care.</w:t>
      </w:r>
    </w:p>
    <w:bookmarkEnd w:id="29"/>
    <w:bookmarkStart w:id="30" w:name="references"/>
    <w:p>
      <w:pPr>
        <w:pStyle w:val="Heading2"/>
      </w:pPr>
      <w:r>
        <w:t xml:space="preserve">References</w:t>
      </w:r>
    </w:p>
    <w:p>
      <w:pPr>
        <w:numPr>
          <w:ilvl w:val="0"/>
          <w:numId w:val="1002"/>
        </w:numPr>
        <w:pStyle w:val="Compact"/>
      </w:pPr>
      <w:r>
        <w:t xml:space="preserve">Ahmed, M., &amp; Hassan, K. (2023). *Oral Health Epidemiology in Urban Sudan*. Journal of African Dental Research.</w:t>
      </w:r>
    </w:p>
    <w:p>
      <w:pPr>
        <w:numPr>
          <w:ilvl w:val="0"/>
          <w:numId w:val="1002"/>
        </w:numPr>
        <w:pStyle w:val="Compact"/>
      </w:pPr>
      <w:r>
        <w:t xml:space="preserve">Elbashir, N. (2022). *Challenges in Dental Material Supply Chains in Khartoum*. Sudanese Medical Journal.</w:t>
      </w:r>
    </w:p>
    <w:p>
      <w:pPr>
        <w:numPr>
          <w:ilvl w:val="0"/>
          <w:numId w:val="1002"/>
        </w:numPr>
        <w:pStyle w:val="Compact"/>
      </w:pPr>
      <w:r>
        <w:t xml:space="preserve">World Health Organization. (2024). *Global Oral Health Status Report: Regional Analysis for the Eastern Mediterranean*. WHO Press.</w:t>
      </w:r>
    </w:p>
    <w:p>
      <w:pPr>
        <w:numPr>
          <w:ilvl w:val="0"/>
          <w:numId w:val="1002"/>
        </w:numPr>
        <w:pStyle w:val="Compact"/>
      </w:pPr>
      <w:r>
        <w:t xml:space="preserve">Omer, S. A. (2021). *The Role of Preventive Dentistry in Developing Nations: The Khartoum Experience*. International Journal of Dental Hygiene.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Dental Care in Sudan: A Critical Analysis of Clinical Practice, Challenges, and Future Directions in Khartoum</dc:title>
  <dc:creator/>
  <cp:keywords/>
  <dcterms:created xsi:type="dcterms:W3CDTF">2026-07-29T20:51:35Z</dcterms:created>
  <dcterms:modified xsi:type="dcterms:W3CDTF">2026-07-29T20:51:35Z</dcterms:modified>
</cp:coreProperties>
</file>

<file path=docProps/custom.xml><?xml version="1.0" encoding="utf-8"?>
<Properties xmlns="http://schemas.openxmlformats.org/officeDocument/2006/custom-properties" xmlns:vt="http://schemas.openxmlformats.org/officeDocument/2006/docPropsVTypes"/>
</file>