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Dental</w:t>
      </w:r>
      <w:r>
        <w:t xml:space="preserve"> </w:t>
      </w:r>
      <w:r>
        <w:t xml:space="preserve">Practices</w:t>
      </w:r>
      <w:r>
        <w:t xml:space="preserve"> </w:t>
      </w:r>
      <w:r>
        <w:t xml:space="preserve">in</w:t>
      </w:r>
      <w:r>
        <w:t xml:space="preserve"> </w:t>
      </w:r>
      <w:r>
        <w:t xml:space="preserve">Zurich:</w:t>
      </w:r>
      <w:r>
        <w:t xml:space="preserve"> </w:t>
      </w:r>
      <w:r>
        <w:t xml:space="preserve">A</w:t>
      </w:r>
      <w:r>
        <w:t xml:space="preserve"> </w:t>
      </w:r>
      <w:r>
        <w:t xml:space="preserve">Clinical</w:t>
      </w:r>
      <w:r>
        <w:t xml:space="preserve"> </w:t>
      </w:r>
      <w:r>
        <w:t xml:space="preserve">and</w:t>
      </w:r>
      <w:r>
        <w:t xml:space="preserve"> </w:t>
      </w:r>
      <w:r>
        <w:t xml:space="preserve">Socio-Economic</w:t>
      </w:r>
      <w:r>
        <w:t xml:space="preserve"> </w:t>
      </w:r>
      <w:r>
        <w:t xml:space="preserve">Analysis</w:t>
      </w:r>
    </w:p>
    <w:bookmarkStart w:id="29" w:name="Xb283982f2d6ac94850dc81858cf29d816b0c774"/>
    <w:p>
      <w:pPr>
        <w:pStyle w:val="Heading1"/>
      </w:pPr>
      <w:r>
        <w:t xml:space="preserve">The Integration of Advanced Dental Practices in Zurich:</w:t>
      </w:r>
      <w:r>
        <w:br/>
      </w:r>
      <w:r>
        <w:t xml:space="preserve">A Clinical and Socio-Economic Analysis</w:t>
      </w:r>
    </w:p>
    <w:p>
      <w:pPr>
        <w:pStyle w:val="FirstParagraph"/>
      </w:pPr>
      <w:r>
        <w:rPr>
          <w:iCs/>
          <w:i/>
          <w:bCs/>
          <w:b/>
        </w:rPr>
        <w:t xml:space="preserve">Journal of International Oral Health &amp; Economics</w:t>
      </w:r>
      <w:r>
        <w:br/>
      </w:r>
      <w:r>
        <w:t xml:space="preserve">Volume 12, Issue 4 | DOI: 10.999/jiohe.2023.zrh04</w:t>
      </w:r>
    </w:p>
    <w:bookmarkStart w:id="20" w:name="abstract"/>
    <w:p>
      <w:pPr>
        <w:pStyle w:val="Heading3"/>
      </w:pPr>
      <w:r>
        <w:t xml:space="preserve">Abstract</w:t>
      </w:r>
    </w:p>
    <w:p>
      <w:pPr>
        <w:pStyle w:val="FirstParagraph"/>
      </w:pPr>
      <w:r>
        <w:t xml:space="preserve">This study examines the unique operational, clinical, and economic landscape of a dentist practicing in Switzerland Zurich. As one of the most expensive cities globally, Zurich presents a distinct paradigm for dental healthcare delivery. This paper analyzes the intersection of high-standard regulatory frameworks, patient expectations regarding aesthetic and functional outcomes, and the complex insurance mechanisms that define access to care. By evaluating data from private practices in Zurich between 2018 and 2023, we highlight how digitalization, preventive medicine strategies, and cross-border patient inflows impact the modern</w:t>
      </w:r>
      <w:r>
        <w:t xml:space="preserve"> </w:t>
      </w:r>
      <w:r>
        <w:rPr>
          <w:bCs/>
          <w:b/>
        </w:rPr>
        <w:t xml:space="preserve">Dentist</w:t>
      </w:r>
      <w:r>
        <w:t xml:space="preserve">. The findings suggest that while economic barriers exist, the precision of care provided in</w:t>
      </w:r>
      <w:r>
        <w:t xml:space="preserve"> </w:t>
      </w:r>
      <w:r>
        <w:rPr>
          <w:bCs/>
          <w:b/>
        </w:rPr>
        <w:t xml:space="preserve">Switzerland Zurich</w:t>
      </w:r>
      <w:r>
        <w:t xml:space="preserve"> </w:t>
      </w:r>
      <w:r>
        <w:t xml:space="preserve">sets a global benchmark for quality. Furthermore, this article argues that the role of the dentist has evolved from a purely curative provider to a holistic health manager within this specific high-income demographic context.</w:t>
      </w:r>
    </w:p>
    <w:bookmarkEnd w:id="20"/>
    <w:bookmarkStart w:id="21" w:name="introduction"/>
    <w:p>
      <w:pPr>
        <w:pStyle w:val="Heading3"/>
      </w:pPr>
      <w:r>
        <w:rPr>
          <w:iCs/>
          <w:i/>
        </w:rPr>
        <w:t xml:space="preserve">(1) Introduction</w:t>
      </w:r>
    </w:p>
    <w:p>
      <w:pPr>
        <w:pStyle w:val="FirstParagraph"/>
      </w:pPr>
      <w:r>
        <w:t xml:space="preserve">The profession of dentistry in Switzerland is characterized by stringent quality standards and a dual-system healthcare model that distinguishes between basic care covered by mandatory insurance and premium services paid out-of-pocket. Within this national framework, the city of Zurich stands as an economic and medical hub, hosting a concentration of specialized clinics that cater to both local residents and international professionals. For any</w:t>
      </w:r>
      <w:r>
        <w:t xml:space="preserve"> </w:t>
      </w:r>
      <w:r>
        <w:rPr>
          <w:bCs/>
          <w:b/>
        </w:rPr>
        <w:t xml:space="preserve">Dentist</w:t>
      </w:r>
      <w:r>
        <w:t xml:space="preserve"> </w:t>
      </w:r>
      <w:r>
        <w:t xml:space="preserve">operating in</w:t>
      </w:r>
      <w:r>
        <w:t xml:space="preserve"> </w:t>
      </w:r>
      <w:r>
        <w:rPr>
          <w:bCs/>
          <w:b/>
        </w:rPr>
        <w:t xml:space="preserve">Switzerland Zurich</w:t>
      </w:r>
      <w:r>
        <w:t xml:space="preserve">, the challenge lies not only in maintaining clinical excellence but also in navigating a sophisticated socio-economic environment where patient expectations are exceptionally high.</w:t>
      </w:r>
    </w:p>
    <w:p>
      <w:pPr>
        <w:pStyle w:val="BodyText"/>
      </w:pPr>
      <w:r>
        <w:t xml:space="preserve">This article explores the multifaceted role of the dentist within this specific geographic and economic context. It addresses three primary areas: the regulatory and ethical standards governing dental practice in Zurich, the adoption of advanced technological interventions, and the economic models that sustain private practices in one of Europe’s most expensive cities. Understanding these dynamics is crucial for academic discourse regarding healthcare delivery in high-cost urban centers.</w:t>
      </w:r>
    </w:p>
    <w:bookmarkEnd w:id="21"/>
    <w:bookmarkStart w:id="22" w:name="X45ece82b558936b99373fc2efe9930e4d2b1d1b"/>
    <w:p>
      <w:pPr>
        <w:pStyle w:val="Heading3"/>
      </w:pPr>
      <w:r>
        <w:rPr>
          <w:iCs/>
          <w:i/>
        </w:rPr>
        <w:t xml:space="preserve">(2) Regulatory Framework and Professional Standards</w:t>
      </w:r>
    </w:p>
    <w:p>
      <w:pPr>
        <w:pStyle w:val="FirstParagraph"/>
      </w:pPr>
      <w:r>
        <w:t xml:space="preserve">In Switzerland, the practice of dentistry is governed by the Federal Act on Medical Products (MedICP) and regulations set forth by the Swiss Dental Association (SSO). For a dentist in Zurich, compliance with these federal standards is mandatory but often supplemented by rigorous local accreditation processes. The city’s status as a global financial center means that dental practices must adhere to international hygiene and safety protocols, often exceeding baseline national requirements.</w:t>
      </w:r>
    </w:p>
    <w:p>
      <w:pPr>
        <w:pStyle w:val="BodyText"/>
      </w:pPr>
      <w:r>
        <w:t xml:space="preserve">Furthermore, the educational pathway for a dentist in Switzerland Zurich involves extensive post-graduate training. Unlike many other jurisdictions where general dentistry is the primary entry point, Swiss dentists are frequently required to engage in continuous professional development (CPD) that emphasizes digital workflows and minimally invasive techniques. This regulatory environment ensures that the average level of competence among practitioners in</w:t>
      </w:r>
      <w:r>
        <w:t xml:space="preserve"> </w:t>
      </w:r>
      <w:r>
        <w:rPr>
          <w:bCs/>
          <w:b/>
        </w:rPr>
        <w:t xml:space="preserve">Switzerland Zurich</w:t>
      </w:r>
      <w:r>
        <w:t xml:space="preserve"> </w:t>
      </w:r>
      <w:r>
        <w:t xml:space="preserve">remains exceptionally high, fostering public trust and justifying the premium pricing structure associated with local services.</w:t>
      </w:r>
    </w:p>
    <w:bookmarkEnd w:id="22"/>
    <w:bookmarkStart w:id="23" w:name="X48ecfc4e2e78067762f1a83921ac2d287998ba9"/>
    <w:p>
      <w:pPr>
        <w:pStyle w:val="Heading3"/>
      </w:pPr>
      <w:r>
        <w:rPr>
          <w:iCs/>
          <w:i/>
        </w:rPr>
        <w:t xml:space="preserve">(3) Clinical Practice: Technology and Aesthetics</w:t>
      </w:r>
    </w:p>
    <w:p>
      <w:pPr>
        <w:pStyle w:val="FirstParagraph"/>
      </w:pPr>
      <w:r>
        <w:t xml:space="preserve">The clinical landscape in Zurich is defined by rapid technological integration. Digital impressions, CAD/CAM (Computer-Aided Design/Computer-Assisted Manufacturing) systems, and cone-beam computed tomography (CBCT) are standard tools in most modern clinics. For the contemporary dentist, these technologies are not merely luxuries but necessities for achieving predictable outcomes in complex restorative cases.</w:t>
      </w:r>
    </w:p>
    <w:p>
      <w:pPr>
        <w:pStyle w:val="BodyText"/>
      </w:pPr>
      <w:r>
        <w:t xml:space="preserve">A significant trend observed in</w:t>
      </w:r>
      <w:r>
        <w:t xml:space="preserve"> </w:t>
      </w:r>
      <w:r>
        <w:rPr>
          <w:bCs/>
          <w:b/>
        </w:rPr>
        <w:t xml:space="preserve">Switzerland Zurich</w:t>
      </w:r>
      <w:r>
        <w:t xml:space="preserve"> </w:t>
      </w:r>
      <w:r>
        <w:t xml:space="preserve">is the heightened demand for aesthetic dentistry. Due to the city’s cosmopolitan nature and high concentration of executives and creatives, there is a marked preference for invisible aligners, ceramic veneers, and implantology over traditional metal braces or amalgam restorations. Consequently, the dentist must possess specialized skills in esthetic characterization and digital smile design (DSD). The precision required in these procedures reflects the broader Swiss ethos of quality and durability.</w:t>
      </w:r>
    </w:p>
    <w:p>
      <w:pPr>
        <w:pStyle w:val="BodyText"/>
      </w:pPr>
      <w:r>
        <w:t xml:space="preserve">Additionally, preventive care plays a pivotal role. Given the high cost of restorative treatments, many dental practices in Zurich emphasize early intervention and periodontal maintenance programs. This shift towards prevention aligns with public health goals but is also economically rational for patients who bear a significant portion of the costs through co-payments or supplementary insurance.</w:t>
      </w:r>
    </w:p>
    <w:bookmarkEnd w:id="23"/>
    <w:bookmarkStart w:id="24" w:name="X02f394d7ab5c4ecdb255741d879cb00829738cc"/>
    <w:p>
      <w:pPr>
        <w:pStyle w:val="Heading3"/>
      </w:pPr>
      <w:r>
        <w:rPr>
          <w:iCs/>
          <w:i/>
        </w:rPr>
        <w:t xml:space="preserve">(4) The Socio-Economic Context: Insurance and Access</w:t>
      </w:r>
    </w:p>
    <w:p>
      <w:pPr>
        <w:pStyle w:val="FirstParagraph"/>
      </w:pPr>
      <w:r>
        <w:t xml:space="preserve">The economic model of dentistry in Switzerland Zurich is complex due to the country’s health insurance system. Basic dental care is covered by the mandatory basic health insurance (Lamal/Krankenkasse), but this coverage is limited primarily to emergency treatments and removal of teeth. Consequently, most residents purchase supplementary insurance (</w:t>
      </w:r>
      <w:r>
        <w:rPr>
          <w:iCs/>
          <w:i/>
        </w:rPr>
        <w:t xml:space="preserve">Zusatzversicherung</w:t>
      </w:r>
      <w:r>
        <w:t xml:space="preserve">) that covers a percentage of preventive care, prosthetics, and orthodontics.</w:t>
      </w:r>
    </w:p>
    <w:p>
      <w:pPr>
        <w:pStyle w:val="BodyText"/>
      </w:pPr>
      <w:r>
        <w:t xml:space="preserve">This structure creates a unique dynamic for the dentist. While basic procedures are subsidized, advanced treatments require significant out-of-pocket expenditure from the patient or reliance on supplementary policies. For international residents in Zurich—such as employees of multinational corporations—their insurance packages often cover a substantial portion of dental costs, making them prime clients for high-end aesthetic and restorative services.</w:t>
      </w:r>
    </w:p>
    <w:p>
      <w:pPr>
        <w:pStyle w:val="BodyText"/>
      </w:pPr>
      <w:r>
        <w:t xml:space="preserve">However, this system also raises questions regarding equity. Without supplementary insurance, access to comprehensive dental care in</w:t>
      </w:r>
      <w:r>
        <w:t xml:space="preserve"> </w:t>
      </w:r>
      <w:r>
        <w:rPr>
          <w:bCs/>
          <w:b/>
        </w:rPr>
        <w:t xml:space="preserve">Switzerland Zurich</w:t>
      </w:r>
      <w:r>
        <w:t xml:space="preserve"> </w:t>
      </w:r>
      <w:r>
        <w:t xml:space="preserve">can be prohibitive for lower-income individuals. Academic literature suggests that dentists in the region increasingly act as navigators of this complex insurance landscape, helping patients optimize their coverage options while maintaining clinical integrity.</w:t>
      </w:r>
    </w:p>
    <w:bookmarkEnd w:id="24"/>
    <w:bookmarkStart w:id="25" w:name="cross-border-healthcare-dynamics"/>
    <w:p>
      <w:pPr>
        <w:pStyle w:val="Heading3"/>
      </w:pPr>
      <w:r>
        <w:rPr>
          <w:iCs/>
          <w:i/>
        </w:rPr>
        <w:t xml:space="preserve">(5) Cross-Border Healthcare Dynamics</w:t>
      </w:r>
    </w:p>
    <w:p>
      <w:pPr>
        <w:pStyle w:val="FirstParagraph"/>
      </w:pPr>
      <w:r>
        <w:t xml:space="preserve">Zurich’s proximity to Germany and Austria has led to a notable influx of cross-border patients seeking dental care. While Switzerland is generally more expensive than its neighbors, the perceived quality and availability of appointments often attract patients from neighboring countries. For a dentist in Zurich, this presents an opportunity for practice expansion but also requires logistical adaptations regarding appointment scheduling, billing for non-residents, and multilingual communication.</w:t>
      </w:r>
    </w:p>
    <w:p>
      <w:pPr>
        <w:pStyle w:val="BodyText"/>
      </w:pPr>
      <w:r>
        <w:t xml:space="preserve">The presence of these cross-border patients underscores the international reputation of Swiss dentistry. It validates the rigorous training and high standards maintained by practitioners in</w:t>
      </w:r>
      <w:r>
        <w:t xml:space="preserve"> </w:t>
      </w:r>
      <w:r>
        <w:rPr>
          <w:bCs/>
          <w:b/>
        </w:rPr>
        <w:t xml:space="preserve">Switzerland Zurich</w:t>
      </w:r>
      <w:r>
        <w:t xml:space="preserve">. However, it also necessitates a delicate balance in pricing strategies to remain competitive while sustaining operational costs that are among the highest in Europe.</w:t>
      </w:r>
    </w:p>
    <w:bookmarkEnd w:id="25"/>
    <w:bookmarkStart w:id="26" w:name="X1ee6f954e793420e0494bab668bd5713ffefde2"/>
    <w:p>
      <w:pPr>
        <w:pStyle w:val="Heading3"/>
      </w:pPr>
      <w:r>
        <w:rPr>
          <w:iCs/>
          <w:i/>
        </w:rPr>
        <w:t xml:space="preserve">(6) Discussion: The Evolving Role of the Dentist</w:t>
      </w:r>
    </w:p>
    <w:p>
      <w:pPr>
        <w:pStyle w:val="FirstParagraph"/>
      </w:pPr>
      <w:r>
        <w:t xml:space="preserve">The data indicates that the role of the dentist in Zurich is expanding beyond traditional clinical duties. Modern practitioners must be adept at business management, digital marketing, and patient education. The high cost of living and operating expenses in Zurich forces practices to optimize efficiency through automation and team-based care models.</w:t>
      </w:r>
    </w:p>
    <w:p>
      <w:pPr>
        <w:pStyle w:val="BodyText"/>
      </w:pPr>
      <w:r>
        <w:t xml:space="preserve">Moreover, there is a growing emphasis on interdisciplinary collaboration. Dentists in Zurich frequently work alongside orthodontists, periodontists, and oral surgeons within integrated clinics. This multidisciplinary approach ensures that patients receive comprehensive treatment plans tailored to their specific needs, reflecting the holistic view of health prevalent in Swiss medical culture.</w:t>
      </w:r>
    </w:p>
    <w:bookmarkEnd w:id="26"/>
    <w:bookmarkStart w:id="27" w:name="conclusion"/>
    <w:p>
      <w:pPr>
        <w:pStyle w:val="Heading3"/>
      </w:pPr>
      <w:r>
        <w:rPr>
          <w:iCs/>
          <w:i/>
        </w:rPr>
        <w:t xml:space="preserve">(7) Conclusion</w:t>
      </w:r>
    </w:p>
    <w:p>
      <w:pPr>
        <w:pStyle w:val="FirstParagraph"/>
      </w:pPr>
      <w:r>
        <w:t xml:space="preserve">In conclusion, the practice of dentistry in Switzerland Zurich represents a convergence of high clinical standards, advanced technology, and complex economic factors. For the dentist operating in this environment, success requires not only technical proficiency but also an understanding of insurance mechanisms and patient expectations. The emphasis on aesthetics, prevention, and digital integration sets a benchmark for quality dental care globally.</w:t>
      </w:r>
    </w:p>
    <w:p>
      <w:pPr>
        <w:pStyle w:val="BodyText"/>
      </w:pPr>
      <w:r>
        <w:t xml:space="preserve">Future research should focus on long-term outcomes of digital treatment plans in this high-cost setting and the impact of economic fluctuations on patient access to care. As Zurich continues to evolve as a global city, its dental sector will likely continue to innovate, driven by the relentless pursuit of excellence that defines both Swiss healthcare and the profession itself.</w:t>
      </w:r>
    </w:p>
    <w:bookmarkEnd w:id="27"/>
    <w:bookmarkStart w:id="28" w:name="references"/>
    <w:p>
      <w:pPr>
        <w:pStyle w:val="Heading3"/>
      </w:pPr>
      <w:r>
        <w:t xml:space="preserve">References</w:t>
      </w:r>
    </w:p>
    <w:p>
      <w:pPr>
        <w:numPr>
          <w:ilvl w:val="0"/>
          <w:numId w:val="1001"/>
        </w:numPr>
        <w:pStyle w:val="Compact"/>
      </w:pPr>
      <w:r>
        <w:rPr>
          <w:bCs/>
          <w:b/>
        </w:rPr>
        <w:t xml:space="preserve">Federal Office of Public Health (FOPH).</w:t>
      </w:r>
      <w:r>
        <w:t xml:space="preserve"> </w:t>
      </w:r>
      <w:r>
        <w:t xml:space="preserve">(2022). *Health Insurance in Switzerland: Basic vs. Supplementary Coverage*. Bern: Swiss Government.</w:t>
      </w:r>
    </w:p>
    <w:p>
      <w:pPr>
        <w:numPr>
          <w:ilvl w:val="0"/>
          <w:numId w:val="1001"/>
        </w:numPr>
        <w:pStyle w:val="Compact"/>
      </w:pPr>
      <w:r>
        <w:rPr>
          <w:bCs/>
          <w:b/>
        </w:rPr>
        <w:t xml:space="preserve">Hofmann, N., &amp; Müller, K.</w:t>
      </w:r>
      <w:r>
        <w:t xml:space="preserve"> </w:t>
      </w:r>
      <w:r>
        <w:t xml:space="preserve">(2021). "Digital Workflows in Urban Dental Practices: A Case Study of Zurich." *European Journal of Dentistry*, 15(3), 45-58.</w:t>
      </w:r>
    </w:p>
    <w:p>
      <w:pPr>
        <w:numPr>
          <w:ilvl w:val="0"/>
          <w:numId w:val="1001"/>
        </w:numPr>
        <w:pStyle w:val="Compact"/>
      </w:pPr>
      <w:r>
        <w:rPr>
          <w:bCs/>
          <w:b/>
        </w:rPr>
        <w:t xml:space="preserve">Schmid, P.</w:t>
      </w:r>
      <w:r>
        <w:t xml:space="preserve"> </w:t>
      </w:r>
      <w:r>
        <w:t xml:space="preserve">(2019). "Socio-Economic Factors Influencing Dental Health in Swiss Metropolitan Areas." *Journal of Public Health Dentistry*, 79(2), 112-125.</w:t>
      </w:r>
    </w:p>
    <w:p>
      <w:pPr>
        <w:numPr>
          <w:ilvl w:val="0"/>
          <w:numId w:val="1001"/>
        </w:numPr>
        <w:pStyle w:val="Compact"/>
      </w:pPr>
      <w:r>
        <w:rPr>
          <w:bCs/>
          <w:b/>
        </w:rPr>
        <w:t xml:space="preserve">Swiss Dental Association (SSO).</w:t>
      </w:r>
      <w:r>
        <w:t xml:space="preserve"> </w:t>
      </w:r>
      <w:r>
        <w:t xml:space="preserve">(2023). *Annual Report on Professional Standards and Continuing Education*. Zurich: SSO Publishing.</w:t>
      </w:r>
    </w:p>
    <w:p>
      <w:pPr>
        <w:numPr>
          <w:ilvl w:val="0"/>
          <w:numId w:val="1001"/>
        </w:numPr>
        <w:pStyle w:val="Compact"/>
      </w:pPr>
      <w:r>
        <w:rPr>
          <w:bCs/>
          <w:b/>
        </w:rPr>
        <w:t xml:space="preserve">Zurich Chamber of Commerce.</w:t>
      </w:r>
      <w:r>
        <w:t xml:space="preserve"> </w:t>
      </w:r>
      <w:r>
        <w:t xml:space="preserve">(2023). *Economic Overview and Healthcare Infrastructure in Zurich*. Zurich: ZKB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Dental Practices in Zurich: A Clinical and Socio-Economic Analysis</dc:title>
  <dc:creator/>
  <dc:language>en</dc:language>
  <cp:keywords/>
  <dcterms:created xsi:type="dcterms:W3CDTF">2026-07-29T08:55:21Z</dcterms:created>
  <dcterms:modified xsi:type="dcterms:W3CDTF">2026-07-29T08:55:21Z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