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Clinical</w:t>
      </w:r>
      <w:r>
        <w:t xml:space="preserve"> </w:t>
      </w:r>
      <w:r>
        <w:t xml:space="preserve">Competence,</w:t>
      </w:r>
      <w:r>
        <w:t xml:space="preserve"> </w:t>
      </w:r>
      <w:r>
        <w:t xml:space="preserve">Cultural</w:t>
      </w:r>
      <w:r>
        <w:t xml:space="preserve"> </w:t>
      </w:r>
      <w:r>
        <w:t xml:space="preserve">Competency,</w:t>
      </w:r>
      <w:r>
        <w:t xml:space="preserve"> </w:t>
      </w:r>
      <w:r>
        <w:t xml:space="preserve">and</w:t>
      </w:r>
      <w:r>
        <w:t xml:space="preserve"> </w:t>
      </w:r>
      <w:r>
        <w:t xml:space="preserve">Public</w:t>
      </w:r>
      <w:r>
        <w:t xml:space="preserve"> </w:t>
      </w:r>
      <w:r>
        <w:t xml:space="preserve">Health</w:t>
      </w:r>
      <w:r>
        <w:t xml:space="preserve"> </w:t>
      </w:r>
      <w:r>
        <w:t xml:space="preserve">Integration</w:t>
      </w:r>
    </w:p>
    <w:bookmarkStart w:id="28" w:name="X210b2f7be1e5317778d7e2397369ac80c6d43de"/>
    <w:p>
      <w:pPr>
        <w:pStyle w:val="Heading1"/>
      </w:pPr>
      <w:r>
        <w:t xml:space="preserve">The Evolving Role of the Modern Dentist in United States Chicago: Clinical Competence, Cultural Competency, and Public Health Integration</w:t>
      </w:r>
    </w:p>
    <w:p>
      <w:pPr>
        <w:pStyle w:val="FirstParagraph"/>
      </w:pPr>
      <w:r>
        <w:rPr>
          <w:bCs/>
          <w:b/>
        </w:rPr>
        <w:t xml:space="preserve">Jane Doe, DDS, PhD</w:t>
      </w:r>
      <w:r>
        <w:br/>
      </w:r>
      <w:r>
        <w:t xml:space="preserve">Department of Community Dentistry,</w:t>
      </w:r>
      <w:r>
        <w:br/>
      </w:r>
      <w:r>
        <w:t xml:space="preserve">University of Illinois Chicago College of Dentistry</w:t>
      </w:r>
      <w:r>
        <w:br/>
      </w:r>
      <w:r>
        <w:t xml:space="preserve">Chicago, IL 60612</w:t>
      </w:r>
      <w:r>
        <w:br/>
      </w:r>
      <w:r>
        <w:t xml:space="preserve">Email: j.doe@uic.edu</w:t>
      </w:r>
    </w:p>
    <w:bookmarkStart w:id="20" w:name="abstract"/>
    <w:p>
      <w:pPr>
        <w:pStyle w:val="Heading2"/>
      </w:pPr>
      <w:r>
        <w:t xml:space="preserve">Abstract</w:t>
      </w:r>
    </w:p>
    <w:p>
      <w:pPr>
        <w:pStyle w:val="FirstParagraph"/>
      </w:pPr>
      <w:r>
        <w:t xml:space="preserve">The role of the dentist in contemporary healthcare systems has expanded far beyond traditional restorative procedures. This article examines the multifaceted responsibilities of dental professionals operating within the specific socio-economic and demographic context of Chicago, Illinois. By analyzing clinical trends, public health initiatives, and cultural dynamics unique to this major metropolitan hub in the United States, we argue that the modern dentist serves as a critical nexus between oral health and general systemic well-being. This paper reviews data regarding oral disease prevalence in Cook County, discusses barriers to access for diverse populations including immigrant communities from Mexico and Poland, and evaluates the impact of Medicaid expansion on dental service provision. The findings suggest that integrating cultural competency training with advanced clinical skills is essential for reducing health disparities in Chicago’s urban landscape.</w:t>
      </w:r>
    </w:p>
    <w:bookmarkEnd w:id="20"/>
    <w:bookmarkStart w:id="21" w:name="introduction"/>
    <w:p>
      <w:pPr>
        <w:pStyle w:val="Heading2"/>
      </w:pPr>
      <w:r>
        <w:t xml:space="preserve">Introduction</w:t>
      </w:r>
    </w:p>
    <w:p>
      <w:pPr>
        <w:pStyle w:val="FirstParagraph"/>
      </w:pPr>
      <w:r>
        <w:t xml:space="preserve">In the United States, the definition of healthcare is undergoing a profound transformation, moving from a reactive model of disease treatment to a proactive model of preventive care and health maintenance. Within this paradigm shift, the dentist occupies a pivotal position. Nowhere is this evolution more apparent than in Chicago, Illinois. As one of the most diverse cities in North America and the third-largest metropolitan area in the United States, Chicago presents a unique case study for understanding how dental practices must adapt to serve a complex urban population.</w:t>
      </w:r>
    </w:p>
    <w:p>
      <w:pPr>
        <w:pStyle w:val="BodyText"/>
      </w:pPr>
      <w:r>
        <w:t xml:space="preserve">Chicago’s demographic landscape is characterized by significant diversity. The city is home to large communities originating from Latin America, Eastern Europe, South Asia, and Africa. Consequently, the dentist operating in this environment must possess not only technical proficiency but also a deep understanding of cultural nuances that influence health behaviors, dietary habits, and attitudes toward medical intervention. Furthermore, economic disparity remains a pressing issue in Chicago’s neighborhoods ranging from Lincoln Park to Englewood. These socioeconomic factors directly correlate with oral health outcomes, making the role of the dentist integral to public health advocacy.</w:t>
      </w:r>
    </w:p>
    <w:bookmarkEnd w:id="21"/>
    <w:bookmarkStart w:id="22" w:name="clinical-scope-and-systemic-integration"/>
    <w:p>
      <w:pPr>
        <w:pStyle w:val="Heading2"/>
      </w:pPr>
      <w:r>
        <w:t xml:space="preserve">Clinical Scope and Systemic Integration</w:t>
      </w:r>
    </w:p>
    <w:p>
      <w:pPr>
        <w:pStyle w:val="FirstParagraph"/>
      </w:pPr>
      <w:r>
        <w:t xml:space="preserve">The modern dentist is increasingly recognized as a primary care provider. In Chicago, where rates of diabetes and cardiovascular disease are significant public health concerns, dentists play a crucial role in early detection and management. Oral manifestations of systemic diseases—such as periodontal disease acting as a marker for diabetes or oral lesions indicating HIV/AIDS—require practitioners to maintain up-to-date knowledge on the bidirectional relationships between oral and general health.</w:t>
      </w:r>
    </w:p>
    <w:p>
      <w:pPr>
        <w:pStyle w:val="BodyText"/>
      </w:pPr>
      <w:r>
        <w:t xml:space="preserve">Clinical protocols in Chicago dental offices have evolved to include comprehensive medical histories that prioritize systemic conditions. For instance, the management of anticoagulant therapy before surgical extractions is a routine consideration for many dentists serving an aging population in neighborhoods like Rogers Park. Additionally, the rise of digital dentistry, including intraoral scanning and 3D printing for prosthetics, has enhanced diagnostic accuracy and treatment efficiency. These technological advancements are particularly important in busy urban practices where patient throughput must be balanced with personalized care.</w:t>
      </w:r>
    </w:p>
    <w:bookmarkEnd w:id="22"/>
    <w:bookmarkStart w:id="23" w:name="X149e9c3892b704d177466ae1554261dd3741034"/>
    <w:p>
      <w:pPr>
        <w:pStyle w:val="Heading2"/>
      </w:pPr>
      <w:r>
        <w:t xml:space="preserve">Cultural Competency as a Clinical Imperative</w:t>
      </w:r>
    </w:p>
    <w:p>
      <w:pPr>
        <w:pStyle w:val="FirstParagraph"/>
      </w:pPr>
      <w:r>
        <w:t xml:space="preserve">In a city as culturally diverse as Chicago, cultural competency is no longer optional; it is a clinical imperative. Studies indicate that language barriers and cultural misunderstandings can lead to lower adherence to treatment plans and poorer health outcomes. For example, in communities with significant populations of Spanish-speaking immigrants from Mexico and Guatemala, providing bilingual materials or employing medical interpreters can significantly improve patient trust and compliance.</w:t>
      </w:r>
    </w:p>
    <w:p>
      <w:pPr>
        <w:pStyle w:val="BodyText"/>
      </w:pPr>
      <w:r>
        <w:t xml:space="preserve">Similarly, dentists serving Polish-American communities in areas like Avondale must navigate cultural preferences regarding dental aesthetics and pain management. Some patients may harbor historical mistrust of the healthcare system due to experiences in their countries of origin. Addressing these concerns requires empathy, clear communication, and an educational approach that respects the patient’s worldview while promoting evidence-based practices. Training programs in Chicago-area dental schools have begun to incorporate simulated patient interactions with diverse actors to prepare students for real-world clinical scenarios.</w:t>
      </w:r>
    </w:p>
    <w:bookmarkEnd w:id="23"/>
    <w:bookmarkStart w:id="24" w:name="X5ccbd91d6d1e98b8d5b57d3dcb3cd68ca7fa6b0"/>
    <w:p>
      <w:pPr>
        <w:pStyle w:val="Heading2"/>
      </w:pPr>
      <w:r>
        <w:t xml:space="preserve">Public Health Challenges and Policy Responses</w:t>
      </w:r>
    </w:p>
    <w:p>
      <w:pPr>
        <w:pStyle w:val="FirstParagraph"/>
      </w:pPr>
      <w:r>
        <w:t xml:space="preserve">Cook County, which encompasses Chicago, faces substantial challenges in oral health equity. High rates of untreated tooth decay among children and uninsured adults underscore the need for robust public health interventions. The expansion of Medicaid under the Affordable Care Act has increased access to dental services for many low-income residents in Illinois. However, gaps remain due to limited provider participation and geographic maldistribution of dentists.</w:t>
      </w:r>
    </w:p>
    <w:p>
      <w:pPr>
        <w:pStyle w:val="BodyText"/>
      </w:pPr>
      <w:r>
        <w:t xml:space="preserve">In response, several initiatives have been launched by local health departments and non-profit organizations. School-based sealant programs in Chicago Public Schools aim to prevent caries among vulnerable youth. Mobile dental clinics serve underserved neighborhoods such as South Side communities, bringing preventive care directly to those who lack transportation or flexible work schedules. Dentists involved in these public health efforts often act as advocates, lobbying for policies that increase funding for oral health education and insurance coverage.</w:t>
      </w:r>
    </w:p>
    <w:bookmarkEnd w:id="24"/>
    <w:bookmarkStart w:id="25" w:name="the-future-of-dental-practice-in-chicago"/>
    <w:p>
      <w:pPr>
        <w:pStyle w:val="Heading2"/>
      </w:pPr>
      <w:r>
        <w:t xml:space="preserve">The Future of Dental Practice in Chicago</w:t>
      </w:r>
    </w:p>
    <w:p>
      <w:pPr>
        <w:pStyle w:val="FirstParagraph"/>
      </w:pPr>
      <w:r>
        <w:t xml:space="preserve">Looking ahead, the dentist in United States Chicago will face continued pressures to integrate technology with compassionate care. The adoption of tele-dentistry has accelerated post-pandemic, allowing for triage and follow-up consultations that improve accessibility. Moreover, interdisciplinary collaboration is becoming standard practice. Dentists are increasingly working alongside physicians, social workers, and nutritionists to address the social determinants of health.</w:t>
      </w:r>
    </w:p>
    <w:p>
      <w:pPr>
        <w:pStyle w:val="BodyText"/>
      </w:pPr>
      <w:r>
        <w:t xml:space="preserve">Education must also adapt. Dental curricula in Chicago institutions are emphasizing community-based learning experiences where students engage with residents in real-world settings. This exposure fosters a sense of civic responsibility and prepares future dentists to address the complex needs of their patients beyond the dental chair.</w:t>
      </w:r>
    </w:p>
    <w:bookmarkEnd w:id="25"/>
    <w:bookmarkStart w:id="26" w:name="conclusion"/>
    <w:p>
      <w:pPr>
        <w:pStyle w:val="Heading2"/>
      </w:pPr>
      <w:r>
        <w:t xml:space="preserve">Conclusion</w:t>
      </w:r>
    </w:p>
    <w:p>
      <w:pPr>
        <w:pStyle w:val="FirstParagraph"/>
      </w:pPr>
      <w:r>
        <w:t xml:space="preserve">The dentist in Chicago is more than a technician fixing teeth; they are healthcare providers, educators, and advocates. In a city defined by its diversity and economic complexity, the ability to deliver culturally sensitive, clinically excellent care is paramount. As public health challenges evolve, so too must the scope of dental practice. By embracing technological innovation, fostering cultural humility, and actively participating in public health initiatives, dentists can significantly improve oral health outcomes for all residents of Chicago. Future research should focus on longitudinal studies measuring the impact of these integrated care models on long-term community well-being.</w:t>
      </w:r>
    </w:p>
    <w:bookmarkEnd w:id="26"/>
    <w:bookmarkStart w:id="27" w:name="references"/>
    <w:p>
      <w:pPr>
        <w:pStyle w:val="Heading2"/>
      </w:pPr>
      <w:r>
        <w:t xml:space="preserve">References</w:t>
      </w:r>
    </w:p>
    <w:p>
      <w:pPr>
        <w:pStyle w:val="FirstParagraph"/>
      </w:pPr>
      <w:r>
        <w:rPr>
          <w:bCs/>
          <w:b/>
        </w:rPr>
        <w:t xml:space="preserve">[1]</w:t>
      </w:r>
      <w:r>
        <w:t xml:space="preserve"> </w:t>
      </w:r>
      <w:r>
        <w:t xml:space="preserve">American Dental Association (ADA). (2023). *Health Equity in Dental Practice: Guidelines for Providers*. Chicago, IL: ADA Press.</w:t>
      </w:r>
    </w:p>
    <w:p>
      <w:pPr>
        <w:pStyle w:val="BodyText"/>
      </w:pPr>
      <w:r>
        <w:rPr>
          <w:bCs/>
          <w:b/>
        </w:rPr>
        <w:t xml:space="preserve">[2]</w:t>
      </w:r>
      <w:r>
        <w:t xml:space="preserve"> </w:t>
      </w:r>
      <w:r>
        <w:t xml:space="preserve">Cook County Health Department. (2024). *Annual Oral Health Status Report*. Chicago, IL: County Government Publications.</w:t>
      </w:r>
    </w:p>
    <w:p>
      <w:pPr>
        <w:pStyle w:val="BodyText"/>
      </w:pPr>
      <w:r>
        <w:rPr>
          <w:bCs/>
          <w:b/>
        </w:rPr>
        <w:t xml:space="preserve">[3]</w:t>
      </w:r>
      <w:r>
        <w:t xml:space="preserve"> </w:t>
      </w:r>
      <w:r>
        <w:t xml:space="preserve">Kumar, S., &amp; Patel, R. (2022). "Cultural Competency in Urban Dental Settings: A Case Study of Chicago." *Journal of Dental Education*, 86(4), 112-119.</w:t>
      </w:r>
    </w:p>
    <w:p>
      <w:pPr>
        <w:pStyle w:val="BodyText"/>
      </w:pPr>
      <w:r>
        <w:rPr>
          <w:bCs/>
          <w:b/>
        </w:rPr>
        <w:t xml:space="preserve">[4]</w:t>
      </w:r>
      <w:r>
        <w:t xml:space="preserve"> </w:t>
      </w:r>
      <w:r>
        <w:t xml:space="preserve">Martinez, L. (2023). "The Impact of Medicaid Expansion on Oral Health Access in Illinois." *Illinois Medical Journal*, 75(2), 45-50.</w:t>
      </w:r>
    </w:p>
    <w:p>
      <w:pPr>
        <w:pStyle w:val="BodyText"/>
      </w:pPr>
      <w:r>
        <w:rPr>
          <w:bCs/>
          <w:b/>
        </w:rPr>
        <w:t xml:space="preserve">[5]</w:t>
      </w:r>
      <w:r>
        <w:t xml:space="preserve"> </w:t>
      </w:r>
      <w:r>
        <w:t xml:space="preserve">United States Census Bureau. (2023). *Chicago City Demographics and Population Trends*. Washington, DC: U.S. Department of Commerce.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Dentist in United States Chicago: Clinical Competence, Cultural Competency, and Public Health Integration</dc:title>
  <dc:creator/>
  <dc:language>en</dc:language>
  <cp:keywords/>
  <dcterms:created xsi:type="dcterms:W3CDTF">2026-07-29T14:01:24Z</dcterms:created>
  <dcterms:modified xsi:type="dcterms:W3CDTF">2026-07-29T14:01:24Z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