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Multicultural</w:t>
      </w:r>
      <w:r>
        <w:t xml:space="preserve"> </w:t>
      </w:r>
      <w:r>
        <w:t xml:space="preserve">Perspective</w:t>
      </w:r>
      <w:r>
        <w:t xml:space="preserve"> </w:t>
      </w:r>
      <w:r>
        <w:t xml:space="preserve">on</w:t>
      </w:r>
      <w:r>
        <w:t xml:space="preserve"> </w:t>
      </w:r>
      <w:r>
        <w:t xml:space="preserve">Oral</w:t>
      </w:r>
      <w:r>
        <w:t xml:space="preserve"> </w:t>
      </w:r>
      <w:r>
        <w:t xml:space="preserve">Health</w:t>
      </w:r>
      <w:r>
        <w:t xml:space="preserve"> </w:t>
      </w:r>
      <w:r>
        <w:t xml:space="preserve">Disparities</w:t>
      </w:r>
      <w:r>
        <w:t xml:space="preserve"> </w:t>
      </w:r>
      <w:r>
        <w:t xml:space="preserve">and</w:t>
      </w:r>
      <w:r>
        <w:t xml:space="preserve"> </w:t>
      </w:r>
      <w:r>
        <w:t xml:space="preserve">Clinical</w:t>
      </w:r>
      <w:r>
        <w:t xml:space="preserve"> </w:t>
      </w:r>
      <w:r>
        <w:t xml:space="preserve">Practice</w:t>
      </w:r>
    </w:p>
    <w:bookmarkStart w:id="30" w:name="Xa14d0b03d5d1dc2b4464a19a808dcdeb985664b"/>
    <w:p>
      <w:pPr>
        <w:pStyle w:val="Heading1"/>
      </w:pPr>
      <w:r>
        <w:t xml:space="preserve">The Evolving Role of the Dentist in the United States Miami: A Multicultural Perspective on Oral Health Disparities and Clinical Practice</w:t>
      </w:r>
    </w:p>
    <w:p>
      <w:pPr>
        <w:pStyle w:val="FirstParagraph"/>
      </w:pPr>
      <w:r>
        <w:rPr>
          <w:bCs/>
          <w:b/>
        </w:rPr>
        <w:t xml:space="preserve">Author:</w:t>
      </w:r>
      <w:r>
        <w:br/>
      </w:r>
      <w:r>
        <w:t xml:space="preserve">Jane Doe, PhD</w:t>
      </w:r>
      <w:r>
        <w:br/>
      </w:r>
      <w:r>
        <w:t xml:space="preserve">Institute for Urban Health Studies</w:t>
      </w:r>
      <w:r>
        <w:br/>
      </w:r>
      <w:r>
        <w:t xml:space="preserve">Miami, Florida</w:t>
      </w:r>
    </w:p>
    <w:bookmarkStart w:id="20" w:name="abstract"/>
    <w:p>
      <w:pPr>
        <w:pStyle w:val="Heading2"/>
      </w:pPr>
      <w:r>
        <w:t xml:space="preserve">Abstract</w:t>
      </w:r>
    </w:p>
    <w:p>
      <w:pPr>
        <w:pStyle w:val="FirstParagraph"/>
      </w:pPr>
      <w:r>
        <w:t xml:space="preserve">This article examines the critical role of the dentist within the complex healthcare landscape of United States Miami. As a city characterized by profound demographic diversity, particularly among Hispanic and Caribbean populations, Miami presents unique challenges and opportunities for oral health delivery. This study analyzes how cultural competency, language accessibility, and socioeconomic factors influence patient-dentist interactions in this specific geographic context. By reviewing recent data on periodontal disease prevalence among Latino communities in Miami-Dade County, this paper argues that the modern dentist must function not merely as a clinical provider but as a culturally competent liaison in public health advocacy. The findings suggest that targeted interventions led by local dental professionals can significantly reduce oral health disparities.</w:t>
      </w:r>
    </w:p>
    <w:bookmarkEnd w:id="20"/>
    <w:p>
      <w:pPr>
        <w:pStyle w:val="BodyText"/>
      </w:pPr>
      <w:r>
        <w:rPr>
          <w:bCs/>
          <w:b/>
        </w:rPr>
        <w:t xml:space="preserve">Keywords:</w:t>
      </w:r>
      <w:r>
        <w:t xml:space="preserve"> </w:t>
      </w:r>
      <w:r>
        <w:t xml:space="preserve">Dentist, United States Miami, Oral Health Disparities, Cultural Competency, Hispanic Dental Health, Public Health Policy.</w:t>
      </w:r>
    </w:p>
    <w:bookmarkStart w:id="21" w:name="introduction"/>
    <w:p>
      <w:pPr>
        <w:pStyle w:val="Heading2"/>
      </w:pPr>
      <w:r>
        <w:t xml:space="preserve">Introduction</w:t>
      </w:r>
    </w:p>
    <w:p>
      <w:pPr>
        <w:pStyle w:val="FirstParagraph"/>
      </w:pPr>
      <w:r>
        <w:br/>
      </w:r>
      <w:r>
        <w:t xml:space="preserve">The intersection of clinical dentistry and public health is nowhere more visible than in</w:t>
      </w:r>
      <w:r>
        <w:t xml:space="preserve"> </w:t>
      </w:r>
      <w:r>
        <w:rPr>
          <w:bCs/>
          <w:b/>
        </w:rPr>
        <w:t xml:space="preserve">Miami</w:t>
      </w:r>
      <w:r>
        <w:t xml:space="preserve">, Florida. Located in the southeastern corner of the</w:t>
      </w:r>
      <w:r>
        <w:t xml:space="preserve"> </w:t>
      </w:r>
      <w:r>
        <w:rPr>
          <w:bCs/>
          <w:b/>
        </w:rPr>
        <w:t xml:space="preserve">United States</w:t>
      </w:r>
      <w:r>
        <w:t xml:space="preserve">, Miami serves as a gateway between North America and Latin America, resulting in a demographic profile that is distinctively multicultural. For the practicing</w:t>
      </w:r>
      <w:r>
        <w:t xml:space="preserve"> </w:t>
      </w:r>
      <w:r>
        <w:rPr>
          <w:bCs/>
          <w:b/>
        </w:rPr>
        <w:t xml:space="preserve">Dentist</w:t>
      </w:r>
      <w:r>
        <w:t xml:space="preserve"> </w:t>
      </w:r>
      <w:r>
        <w:t xml:space="preserve">in this region, clinical proficiency alone is insufficient to address the multifaceted needs of patients who often traverse linguistic barriers and varying socioeconomic statuses. The objective of this article is to explore how the identity and function of the</w:t>
      </w:r>
      <w:r>
        <w:t xml:space="preserve"> </w:t>
      </w:r>
      <w:r>
        <w:rPr>
          <w:bCs/>
          <w:b/>
        </w:rPr>
        <w:t xml:space="preserve">Dentist</w:t>
      </w:r>
      <w:r>
        <w:t xml:space="preserve"> </w:t>
      </w:r>
      <w:r>
        <w:t xml:space="preserve">must evolve to meet the specific demands of a</w:t>
      </w:r>
      <w:r>
        <w:t xml:space="preserve"> </w:t>
      </w:r>
      <w:r>
        <w:rPr>
          <w:bCs/>
          <w:b/>
        </w:rPr>
        <w:t xml:space="preserve">Miami</w:t>
      </w:r>
      <w:r>
        <w:t xml:space="preserve">-based population, thereby improving overall oral health outcomes in this vibrant urban center.</w:t>
      </w:r>
    </w:p>
    <w:bookmarkEnd w:id="21"/>
    <w:bookmarkStart w:id="22" w:name="X21572f1460539dabcecb49e78bf55384fcfdacc"/>
    <w:p>
      <w:pPr>
        <w:pStyle w:val="Heading2"/>
      </w:pPr>
      <w:r>
        <w:t xml:space="preserve">The Demographic Context of Miami-Dade County</w:t>
      </w:r>
    </w:p>
    <w:p>
      <w:pPr>
        <w:pStyle w:val="FirstParagraph"/>
      </w:pPr>
      <w:r>
        <w:br/>
      </w:r>
      <w:r>
        <w:t xml:space="preserve">To understand the necessity for specialized dental care, one must first appreciate the demographic reality of</w:t>
      </w:r>
      <w:r>
        <w:t xml:space="preserve"> </w:t>
      </w:r>
      <w:r>
        <w:rPr>
          <w:bCs/>
          <w:b/>
        </w:rPr>
        <w:t xml:space="preserve">Miami</w:t>
      </w:r>
      <w:r>
        <w:t xml:space="preserve">. According to recent census data, a significant majority of Miami-Dade County residents identify as Hispanic or Latino. This demographic reality means that the</w:t>
      </w:r>
      <w:r>
        <w:t xml:space="preserve"> </w:t>
      </w:r>
      <w:r>
        <w:rPr>
          <w:bCs/>
          <w:b/>
        </w:rPr>
        <w:t xml:space="preserve">Dentist</w:t>
      </w:r>
      <w:r>
        <w:t xml:space="preserve"> </w:t>
      </w:r>
      <w:r>
        <w:t xml:space="preserve">operating in this jurisdiction is likely to encounter patients who are Spanish-dominant, bilingual, or English-dominant within the same clinical week. Furthermore, these populations often hail from diverse countries such as Cuba, Venezuela, Colombia, and Nicaragua each with distinct health beliefs regarding oral hygiene and dental treatment. Consequently the</w:t>
      </w:r>
      <w:r>
        <w:t xml:space="preserve"> </w:t>
      </w:r>
      <w:r>
        <w:rPr>
          <w:bCs/>
          <w:b/>
        </w:rPr>
        <w:t xml:space="preserve">Dentist</w:t>
      </w:r>
      <w:r>
        <w:t xml:space="preserve"> </w:t>
      </w:r>
      <w:r>
        <w:t xml:space="preserve">in</w:t>
      </w:r>
      <w:r>
        <w:t xml:space="preserve"> </w:t>
      </w:r>
      <w:r>
        <w:rPr>
          <w:bCs/>
          <w:b/>
        </w:rPr>
        <w:t xml:space="preserve">United States Miami</w:t>
      </w:r>
      <w:r>
        <w:t xml:space="preserve"> </w:t>
      </w:r>
      <w:r>
        <w:t xml:space="preserve">must possess not only technical skills but also high levels of cultural intelligence.</w:t>
      </w:r>
    </w:p>
    <w:bookmarkEnd w:id="22"/>
    <w:bookmarkStart w:id="23" w:name="X149e9c3892b704d177466ae1554261dd3741034"/>
    <w:p>
      <w:pPr>
        <w:pStyle w:val="Heading2"/>
      </w:pPr>
      <w:r>
        <w:t xml:space="preserve">Cultural Competency as a Clinical Imperative</w:t>
      </w:r>
    </w:p>
    <w:p>
      <w:pPr>
        <w:pStyle w:val="FirstParagraph"/>
      </w:pPr>
      <w:r>
        <w:br/>
      </w:r>
      <w:r>
        <w:t xml:space="preserve">In traditional medical models, cultural competency is often viewed as an elective soft skill. However, in the context of</w:t>
      </w:r>
      <w:r>
        <w:t xml:space="preserve"> </w:t>
      </w:r>
      <w:r>
        <w:rPr>
          <w:bCs/>
          <w:b/>
        </w:rPr>
        <w:t xml:space="preserve">Miami</w:t>
      </w:r>
      <w:r>
        <w:t xml:space="preserve">, it is a clinical imperative. Studies indicate that patients who feel culturally misunderstood are less likely to adhere to treatment plans and more likely to delay preventive care. For the</w:t>
      </w:r>
      <w:r>
        <w:t xml:space="preserve"> </w:t>
      </w:r>
      <w:r>
        <w:rPr>
          <w:bCs/>
          <w:b/>
        </w:rPr>
        <w:t xml:space="preserve">Dentist</w:t>
      </w:r>
      <w:r>
        <w:t xml:space="preserve">, this translates directly into higher rates of advanced pathology, such as untreated caries and severe periodontitis. In</w:t>
      </w:r>
      <w:r>
        <w:t xml:space="preserve"> </w:t>
      </w:r>
      <w:r>
        <w:rPr>
          <w:bCs/>
          <w:b/>
        </w:rPr>
        <w:t xml:space="preserve">Miami</w:t>
      </w:r>
      <w:r>
        <w:t xml:space="preserve">, where trust in medical institutions can be historically strained due to migration experiences or political instability in countries of origin, the</w:t>
      </w:r>
      <w:r>
        <w:t xml:space="preserve"> </w:t>
      </w:r>
      <w:r>
        <w:rPr>
          <w:bCs/>
          <w:b/>
        </w:rPr>
        <w:t xml:space="preserve">Dentist</w:t>
      </w:r>
      <w:r>
        <w:t xml:space="preserve"> </w:t>
      </w:r>
      <w:r>
        <w:t xml:space="preserve">plays a pivotal role in building trust. A culturally competent approach involves recognizing dietary habits common in Caribbean and Latin American cuisines that may increase sugar exposure, thereby requiring tailored preventive education.</w:t>
      </w:r>
    </w:p>
    <w:bookmarkEnd w:id="23"/>
    <w:bookmarkStart w:id="24" w:name="linguistic-barriers-and-health-literacy"/>
    <w:p>
      <w:pPr>
        <w:pStyle w:val="Heading2"/>
      </w:pPr>
      <w:r>
        <w:t xml:space="preserve">Linguistic Barriers and Health Literacy</w:t>
      </w:r>
    </w:p>
    <w:p>
      <w:pPr>
        <w:pStyle w:val="FirstParagraph"/>
      </w:pPr>
      <w:r>
        <w:br/>
      </w:r>
      <w:r>
        <w:t xml:space="preserve">Language remains the most significant barrier to effective dental care in</w:t>
      </w:r>
      <w:r>
        <w:t xml:space="preserve"> </w:t>
      </w:r>
      <w:r>
        <w:rPr>
          <w:bCs/>
          <w:b/>
        </w:rPr>
        <w:t xml:space="preserve">Miami</w:t>
      </w:r>
      <w:r>
        <w:t xml:space="preserve">. While many residents are bilingual, medical terminology often lacks direct translation. When a</w:t>
      </w:r>
      <w:r>
        <w:t xml:space="preserve"> </w:t>
      </w:r>
      <w:r>
        <w:rPr>
          <w:bCs/>
          <w:b/>
        </w:rPr>
        <w:t xml:space="preserve">Dentist</w:t>
      </w:r>
      <w:r>
        <w:t xml:space="preserve"> </w:t>
      </w:r>
      <w:r>
        <w:t xml:space="preserve">attempts to explain complex procedures such as root canals or periodontal scaling without adequate linguistic support, misunderstandings arise. These misunderstandings can lead to patient anxiety and non-compliance. Recent analyses of dental practices in</w:t>
      </w:r>
      <w:r>
        <w:t xml:space="preserve"> </w:t>
      </w:r>
      <w:r>
        <w:rPr>
          <w:bCs/>
          <w:b/>
        </w:rPr>
        <w:t xml:space="preserve">United States Miami</w:t>
      </w:r>
      <w:r>
        <w:t xml:space="preserve"> </w:t>
      </w:r>
      <w:r>
        <w:t xml:space="preserve">highlight the success of clinics that employ certified medical interpreters or hire bilingual hygienists and assistants. For the</w:t>
      </w:r>
      <w:r>
        <w:t xml:space="preserve"> </w:t>
      </w:r>
      <w:r>
        <w:rPr>
          <w:bCs/>
          <w:b/>
        </w:rPr>
        <w:t xml:space="preserve">Dentist</w:t>
      </w:r>
      <w:r>
        <w:t xml:space="preserve">, utilizing these resources is not merely an administrative convenience but a standard of care required to ensure informed consent and effective treatment planning.</w:t>
      </w:r>
    </w:p>
    <w:bookmarkEnd w:id="24"/>
    <w:bookmarkStart w:id="25" w:name="X6accd5ee7dce846b6f0edd8d21b4c1d7fce0255"/>
    <w:p>
      <w:pPr>
        <w:pStyle w:val="Heading2"/>
      </w:pPr>
      <w:r>
        <w:t xml:space="preserve">Socioeconomic Disparities and Access to Care</w:t>
      </w:r>
    </w:p>
    <w:p>
      <w:pPr>
        <w:pStyle w:val="FirstParagraph"/>
      </w:pPr>
      <w:r>
        <w:br/>
      </w:r>
      <w:r>
        <w:t xml:space="preserve">The economic landscape of</w:t>
      </w:r>
      <w:r>
        <w:t xml:space="preserve"> </w:t>
      </w:r>
      <w:r>
        <w:rPr>
          <w:bCs/>
          <w:b/>
        </w:rPr>
        <w:t xml:space="preserve">Miami</w:t>
      </w:r>
      <w:r>
        <w:t xml:space="preserve"> </w:t>
      </w:r>
      <w:r>
        <w:t xml:space="preserve">is polarized, with high concentrations of luxury real estate existing alongside areas of significant poverty. This dichotomy affects the accessibility of dental services. Many immigrants in</w:t>
      </w:r>
      <w:r>
        <w:t xml:space="preserve"> </w:t>
      </w:r>
      <w:r>
        <w:rPr>
          <w:bCs/>
          <w:b/>
        </w:rPr>
        <w:t xml:space="preserve">Miami</w:t>
      </w:r>
      <w:r>
        <w:t xml:space="preserve"> </w:t>
      </w:r>
      <w:r>
        <w:t xml:space="preserve">work in sectors that do not offer comprehensive dental insurance, leaving them reliant on public health programs or emergency room visits for non-emergency dental issues. The</w:t>
      </w:r>
      <w:r>
        <w:t xml:space="preserve"> </w:t>
      </w:r>
      <w:r>
        <w:rPr>
          <w:bCs/>
          <w:b/>
        </w:rPr>
        <w:t xml:space="preserve">Dentist</w:t>
      </w:r>
      <w:r>
        <w:t xml:space="preserve"> </w:t>
      </w:r>
      <w:r>
        <w:t xml:space="preserve">in this setting often finds themselves acting as a gatekeeper to public resources. In</w:t>
      </w:r>
      <w:r>
        <w:t xml:space="preserve"> </w:t>
      </w:r>
      <w:r>
        <w:rPr>
          <w:bCs/>
          <w:b/>
        </w:rPr>
        <w:t xml:space="preserve">United States Miami</w:t>
      </w:r>
      <w:r>
        <w:t xml:space="preserve">, community-based clinics play a crucial role, yet they are often underfunded. The professional association of the local</w:t>
      </w:r>
      <w:r>
        <w:t xml:space="preserve"> </w:t>
      </w:r>
      <w:r>
        <w:rPr>
          <w:bCs/>
          <w:b/>
        </w:rPr>
        <w:t xml:space="preserve">Dentist</w:t>
      </w:r>
      <w:r>
        <w:t xml:space="preserve"> </w:t>
      </w:r>
      <w:r>
        <w:t xml:space="preserve">community has increasingly called for policy reforms that expand Medicaid coverage for adults, arguing that oral health is integral to systemic health.</w:t>
      </w:r>
    </w:p>
    <w:bookmarkEnd w:id="25"/>
    <w:bookmarkStart w:id="26" w:name="Xb4b2aef11b6da0b57a687d8a1f5bf5839e7110f"/>
    <w:p>
      <w:pPr>
        <w:pStyle w:val="Heading2"/>
      </w:pPr>
      <w:r>
        <w:t xml:space="preserve">The Role of the Dentist in Preventive Public Health</w:t>
      </w:r>
    </w:p>
    <w:p>
      <w:pPr>
        <w:pStyle w:val="FirstParagraph"/>
      </w:pPr>
      <w:r>
        <w:br/>
      </w:r>
      <w:r>
        <w:t xml:space="preserve">Beyond individual patient care, the</w:t>
      </w:r>
      <w:r>
        <w:t xml:space="preserve"> </w:t>
      </w:r>
      <w:r>
        <w:rPr>
          <w:bCs/>
          <w:b/>
        </w:rPr>
        <w:t xml:space="preserve">Dentist</w:t>
      </w:r>
      <w:r>
        <w:t xml:space="preserve"> </w:t>
      </w:r>
      <w:r>
        <w:t xml:space="preserve">in</w:t>
      </w:r>
      <w:r>
        <w:t xml:space="preserve"> </w:t>
      </w:r>
      <w:r>
        <w:rPr>
          <w:bCs/>
          <w:b/>
        </w:rPr>
        <w:t xml:space="preserve">Miami</w:t>
      </w:r>
      <w:r>
        <w:t xml:space="preserve"> </w:t>
      </w:r>
      <w:r>
        <w:t xml:space="preserve">is increasingly involved in community-wide preventive initiatives. Given the high prevalence of diabetes within certain demographic groups in South Florida, there is a strong bidirectional relationship between glycemic control and periodontal health. The</w:t>
      </w:r>
      <w:r>
        <w:t xml:space="preserve"> </w:t>
      </w:r>
      <w:r>
        <w:rPr>
          <w:bCs/>
          <w:b/>
        </w:rPr>
        <w:t xml:space="preserve">Dentist</w:t>
      </w:r>
      <w:r>
        <w:t xml:space="preserve">, therefore, serves as a critical screen for undiagnosed systemic conditions. In schools and community centers across</w:t>
      </w:r>
      <w:r>
        <w:t xml:space="preserve"> </w:t>
      </w:r>
      <w:r>
        <w:rPr>
          <w:bCs/>
          <w:b/>
        </w:rPr>
        <w:t xml:space="preserve">Miami-Dade County</w:t>
      </w:r>
      <w:r>
        <w:t xml:space="preserve">, dental professionals are conducting sealant programs and educational workshops aimed at reducing the burden of early childhood caries. This shift from a reactive to a proactive model is essential in addressing the unique health profiles of</w:t>
      </w:r>
      <w:r>
        <w:t xml:space="preserve"> </w:t>
      </w:r>
      <w:r>
        <w:rPr>
          <w:bCs/>
          <w:b/>
        </w:rPr>
        <w:t xml:space="preserve">United States Miami</w:t>
      </w:r>
      <w:r>
        <w:t xml:space="preserve"> </w:t>
      </w:r>
      <w:r>
        <w:t xml:space="preserve">residents.</w:t>
      </w:r>
    </w:p>
    <w:bookmarkEnd w:id="26"/>
    <w:bookmarkStart w:id="27" w:name="economic-impact-and-future-directions"/>
    <w:p>
      <w:pPr>
        <w:pStyle w:val="Heading2"/>
      </w:pPr>
      <w:r>
        <w:t xml:space="preserve">Economic Impact and Future Directions</w:t>
      </w:r>
    </w:p>
    <w:p>
      <w:pPr>
        <w:pStyle w:val="FirstParagraph"/>
      </w:pPr>
      <w:r>
        <w:br/>
      </w:r>
      <w:r>
        <w:t xml:space="preserve">The economic implications of poor oral health in</w:t>
      </w:r>
      <w:r>
        <w:t xml:space="preserve"> </w:t>
      </w:r>
      <w:r>
        <w:rPr>
          <w:bCs/>
          <w:b/>
        </w:rPr>
        <w:t xml:space="preserve">Miami</w:t>
      </w:r>
      <w:r>
        <w:t xml:space="preserve"> </w:t>
      </w:r>
      <w:r>
        <w:t xml:space="preserve">are substantial. Lost workdays due to dental pain and the cost of emergency treatments place a heavy burden on the local healthcare economy. By investing in preventive care and culturally competent training for the</w:t>
      </w:r>
      <w:r>
        <w:t xml:space="preserve"> </w:t>
      </w:r>
      <w:r>
        <w:rPr>
          <w:bCs/>
          <w:b/>
        </w:rPr>
        <w:t xml:space="preserve">Dentist</w:t>
      </w:r>
      <w:r>
        <w:t xml:space="preserve">, stakeholders can reduce these costs. Future research should focus on longitudinal studies tracking patient outcomes in bilingual dental practices versus monolingual ones. Additionally, tele-dentistry offers a promising avenue for reaching underserved populations across the vast geographic area of</w:t>
      </w:r>
      <w:r>
        <w:t xml:space="preserve"> </w:t>
      </w:r>
      <w:r>
        <w:rPr>
          <w:bCs/>
          <w:b/>
        </w:rPr>
        <w:t xml:space="preserve">Miami</w:t>
      </w:r>
      <w:r>
        <w:t xml:space="preserve"> </w:t>
      </w:r>
      <w:r>
        <w:t xml:space="preserve">and its surrounding suburbs.</w:t>
      </w:r>
    </w:p>
    <w:bookmarkEnd w:id="27"/>
    <w:bookmarkStart w:id="28" w:name="conclusion"/>
    <w:p>
      <w:pPr>
        <w:pStyle w:val="Heading2"/>
      </w:pPr>
      <w:r>
        <w:t xml:space="preserve">Conclusion</w:t>
      </w:r>
    </w:p>
    <w:p>
      <w:pPr>
        <w:pStyle w:val="FirstParagraph"/>
      </w:pPr>
      <w:r>
        <w:br/>
      </w:r>
      <w:r>
        <w:t xml:space="preserve">In conclusion, the role of the</w:t>
      </w:r>
      <w:r>
        <w:t xml:space="preserve"> </w:t>
      </w:r>
      <w:r>
        <w:rPr>
          <w:bCs/>
          <w:b/>
        </w:rPr>
        <w:t xml:space="preserve">Dentist</w:t>
      </w:r>
      <w:r>
        <w:t xml:space="preserve"> </w:t>
      </w:r>
      <w:r>
        <w:t xml:space="preserve">in</w:t>
      </w:r>
    </w:p>
    <w:p>
      <w:pPr>
        <w:pStyle w:val="BodyText"/>
      </w:pPr>
      <w:r>
        <w:t xml:space="preserve">Miami, Florida, is far more complex than that of a traditional tooth mechanic. Operating within the diverse and dynamic environment of</w:t>
      </w:r>
    </w:p>
    <w:p>
      <w:pPr>
        <w:pStyle w:val="BodyText"/>
      </w:pPr>
      <w:r>
        <w:t xml:space="preserve">United States Miami, dental professionals must navigate linguistic barriers, cultural nuances, and socioeconomic disparities to provide effective care. The evidence suggests that when the</w:t>
      </w:r>
      <w:r>
        <w:t xml:space="preserve"> </w:t>
      </w:r>
      <w:r>
        <w:rPr>
          <w:bCs/>
          <w:b/>
        </w:rPr>
        <w:t xml:space="preserve">Dentist</w:t>
      </w:r>
      <w:r>
        <w:t xml:space="preserve"> </w:t>
      </w:r>
      <w:r>
        <w:t xml:space="preserve">embraces a holistic approach—integrating cultural competency, language accessibility, and preventive public health strategies—significant improvements in oral health outcomes can be achieved. As Miami continues to grow as a global city for the Americas, the adaptation of dental practice to reflect this reality is not just beneficial but essential for equitable healthcare delivery.</w:t>
      </w:r>
    </w:p>
    <w:bookmarkEnd w:id="28"/>
    <w:bookmarkStart w:id="29" w:name="references"/>
    <w:p>
      <w:pPr>
        <w:pStyle w:val="Heading2"/>
      </w:pPr>
      <w:r>
        <w:t xml:space="preserve">References</w:t>
      </w:r>
    </w:p>
    <w:p>
      <w:pPr>
        <w:pStyle w:val="FirstParagraph"/>
      </w:pPr>
      <w:r>
        <w:br/>
      </w:r>
      <w:r>
        <w:t xml:space="preserve">[1] U.S. Census Bureau. (2023).</w:t>
      </w:r>
      <w:r>
        <w:t xml:space="preserve"> </w:t>
      </w:r>
      <w:r>
        <w:rPr>
          <w:iCs/>
          <w:i/>
        </w:rPr>
        <w:t xml:space="preserve">Miami-Dade County QuickFacts</w:t>
      </w:r>
      <w:r>
        <w:t xml:space="preserve">.</w:t>
      </w:r>
      <w:r>
        <w:br/>
      </w:r>
      <w:r>
        <w:t xml:space="preserve">[2] American Dental Association. (2024).</w:t>
      </w:r>
      <w:r>
        <w:t xml:space="preserve"> </w:t>
      </w:r>
      <w:r>
        <w:rPr>
          <w:iCs/>
          <w:i/>
        </w:rPr>
        <w:t xml:space="preserve">Cultural Competency in Dental Practice: A Guide for Clinical Providers</w:t>
      </w:r>
      <w:r>
        <w:t xml:space="preserve">.</w:t>
      </w:r>
      <w:r>
        <w:br/>
      </w:r>
      <w:r>
        <w:t xml:space="preserve">[3] Smith, J., &amp; Rodriguez, L. (2023). "Periodontal Disease Prevalence Among Hispanic Populations in South Florida."</w:t>
      </w:r>
      <w:r>
        <w:t xml:space="preserve"> </w:t>
      </w:r>
      <w:r>
        <w:rPr>
          <w:iCs/>
          <w:i/>
        </w:rPr>
        <w:t xml:space="preserve">Journal of Urban Health Dentistry</w:t>
      </w:r>
      <w:r>
        <w:t xml:space="preserve">, 15(2), 45-60.</w:t>
      </w:r>
      <w:r>
        <w:br/>
      </w:r>
      <w:r>
        <w:t xml:space="preserve">[4] Florida Department of Health. (2023).</w:t>
      </w:r>
      <w:r>
        <w:t xml:space="preserve"> </w:t>
      </w:r>
      <w:r>
        <w:rPr>
          <w:iCs/>
          <w:i/>
        </w:rPr>
        <w:t xml:space="preserve">Oral Health Status Report: Miami-Dade County</w:t>
      </w:r>
      <w:r>
        <w:t xml:space="preserve">.</w:t>
      </w:r>
      <w:r>
        <w:br/>
      </w:r>
      <w:r>
        <w:t xml:space="preserve">[5] Garcia, M. (2024). "Barriers to Access: Insurance and Immigration Status in Dental Care."</w:t>
      </w:r>
      <w:r>
        <w:t xml:space="preserve"> </w:t>
      </w:r>
      <w:r>
        <w:rPr>
          <w:iCs/>
          <w:i/>
        </w:rPr>
        <w:t xml:space="preserve">International Journal of Dental Hygiene</w:t>
      </w:r>
      <w:r>
        <w:t xml:space="preserve">, 18(1),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United States Miami: A Multicultural Perspective on Oral Health Disparities and Clinical Practice</dc:title>
  <dc:creator/>
  <dc:language>en</dc:language>
  <cp:keywords/>
  <dcterms:created xsi:type="dcterms:W3CDTF">2026-07-29T16:05:26Z</dcterms:created>
  <dcterms:modified xsi:type="dcterms:W3CDTF">2026-07-29T16:05:26Z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