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Current</w:t>
      </w:r>
      <w:r>
        <w:t xml:space="preserve"> </w:t>
      </w:r>
      <w:r>
        <w:t xml:space="preserve">State</w:t>
      </w:r>
      <w:r>
        <w:t xml:space="preserve"> </w:t>
      </w:r>
      <w:r>
        <w:t xml:space="preserve">of</w:t>
      </w:r>
      <w:r>
        <w:t xml:space="preserve"> </w:t>
      </w:r>
      <w:r>
        <w:t xml:space="preserve">Dental</w:t>
      </w:r>
      <w:r>
        <w:t xml:space="preserve"> </w:t>
      </w:r>
      <w:r>
        <w:t xml:space="preserve">Practice</w:t>
      </w:r>
      <w:r>
        <w:t xml:space="preserve"> </w:t>
      </w:r>
      <w:r>
        <w:t xml:space="preserve">in</w:t>
      </w:r>
      <w:r>
        <w:t xml:space="preserve"> </w:t>
      </w:r>
      <w:r>
        <w:t xml:space="preserve">Uzbekistan:</w:t>
      </w:r>
      <w:r>
        <w:t xml:space="preserve"> </w:t>
      </w:r>
      <w:r>
        <w:t xml:space="preserve">A</w:t>
      </w:r>
      <w:r>
        <w:t xml:space="preserve"> </w:t>
      </w:r>
      <w:r>
        <w:t xml:space="preserve">Focus</w:t>
      </w:r>
      <w:r>
        <w:t xml:space="preserve"> </w:t>
      </w:r>
      <w:r>
        <w:t xml:space="preserve">on</w:t>
      </w:r>
      <w:r>
        <w:t xml:space="preserve"> </w:t>
      </w:r>
      <w:r>
        <w:t xml:space="preserve">Tashkent</w:t>
      </w:r>
    </w:p>
    <w:bookmarkStart w:id="30" w:name="Xc4ba9d9a6c35494e63a5e0bc9bbeccfec1a4115"/>
    <w:p>
      <w:pPr>
        <w:pStyle w:val="Heading1"/>
      </w:pPr>
      <w:r>
        <w:t xml:space="preserve">The Evolution and Current State of Dental Practice in Uzbekistan: A Focus on Tashkent</w:t>
      </w:r>
    </w:p>
    <w:p>
      <w:pPr>
        <w:pStyle w:val="FirstParagraph"/>
      </w:pPr>
      <w:r>
        <w:rPr>
          <w:bCs/>
          <w:b/>
        </w:rPr>
        <w:t xml:space="preserve">Alexander Petrov, Ph.D. in Public Health &amp; Medical Anthropology</w:t>
      </w:r>
      <w:r>
        <w:br/>
      </w:r>
      <w:r>
        <w:rPr>
          <w:bCs/>
          <w:b/>
        </w:rPr>
        <w:t xml:space="preserve">Institute of Central Asian Studies, Academic Division</w:t>
      </w:r>
    </w:p>
    <w:bookmarkStart w:id="20" w:name="abstract"/>
    <w:p>
      <w:pPr>
        <w:pStyle w:val="Heading3"/>
      </w:pPr>
      <w:r>
        <w:t xml:space="preserve">Abstract</w:t>
      </w:r>
    </w:p>
    <w:p>
      <w:pPr>
        <w:pStyle w:val="FirstParagraph"/>
      </w:pPr>
      <w:r>
        <w:t xml:space="preserve">This paper examines the transformative trajectory of dental healthcare within Uzbekistan, with a specific emphasis on the capital city of Tashkent. As Uzbekistan undergoes significant economic and social modernization, the role of the dentist has shifted from a traditional restorative provider to a key component in holistic public health initiatives. This article analyzes recent policy reforms, the integration of international standards in Tashkent’s private and public clinics, and the growing societal emphasis on preventive oral care. By exploring these dynamics through an academic lens, we highlight how Tashkent serves as a microcosm for broader dental healthcare advancements across Central Asia.</w:t>
      </w:r>
    </w:p>
    <w:bookmarkEnd w:id="20"/>
    <w:bookmarkStart w:id="21" w:name="introduction"/>
    <w:p>
      <w:pPr>
        <w:pStyle w:val="Heading2"/>
      </w:pPr>
      <w:r>
        <w:t xml:space="preserve">1. Introduction</w:t>
      </w:r>
    </w:p>
    <w:p>
      <w:pPr>
        <w:pStyle w:val="FirstParagraph"/>
      </w:pPr>
      <w:r>
        <w:t xml:space="preserve">The landscape of healthcare in Uzbekistan has undergone profound changes over the past two decades. While historically focused on acute care and basic infectious disease control, the modern medical system is increasingly prioritizing non-communicable diseases and preventive medicine. Within this broader context, dental health has emerged as a critical sector for public health improvement. In Tashkent, the bustling capital of Uzbekistan, the practice of dentistry is experiencing a renaissance characterized by technological adoption, international accreditation efforts, and a shifting cultural paradigm regarding oral hygiene.</w:t>
      </w:r>
    </w:p>
    <w:p>
      <w:pPr>
        <w:pStyle w:val="BodyText"/>
      </w:pPr>
      <w:r>
        <w:t xml:space="preserve">The purpose of this article is to critically evaluate the current state of dental services in Tashkent. We argue that Tashkent is not merely adopting global trends but is actively shaping a unique model of dental care that blends post-Soviet structural legacies with Western clinical standards. Understanding the role of the dentist in this specific geopolitical and cultural context requires an interdisciplinary approach, incorporating insights from medical sociology, public policy analysis, and clinical dentistry.</w:t>
      </w:r>
    </w:p>
    <w:bookmarkEnd w:id="21"/>
    <w:bookmarkStart w:id="22" w:name="historical-context-and-systemic-reforms"/>
    <w:p>
      <w:pPr>
        <w:pStyle w:val="Heading2"/>
      </w:pPr>
      <w:r>
        <w:t xml:space="preserve">2. Historical Context and Systemic Reforms</w:t>
      </w:r>
    </w:p>
    <w:p>
      <w:pPr>
        <w:pStyle w:val="FirstParagraph"/>
      </w:pPr>
      <w:r>
        <w:t xml:space="preserve">To understand the present state of a Dentist in Uzbekistan, one must first examine the historical infrastructure left by the Soviet era. For decades, dental care in Tashkent was centralized and primarily focused on extraction and basic restoration due to resource constraints. However, following independence, and particularly after 2016 under new economic reforms, there has been a deliberate state-led effort to modernize healthcare infrastructure.</w:t>
      </w:r>
    </w:p>
    <w:p>
      <w:pPr>
        <w:pStyle w:val="BodyText"/>
      </w:pPr>
      <w:r>
        <w:t xml:space="preserve">The Ministry of Health of Uzbekistan has initiated several programs aimed at expanding access to specialized care. In Tashkent, this has manifested in the proliferation of both high-end private clinics and renovated public medical centers. The government’s "Uzbekistan 2030" strategy explicitly includes improvements in dental health as a metric for overall quality of life. Consequently, the role of the Dentist has expanded; they are no longer just technicians repairing teeth but are now educators and preventative care specialists integral to national health outcomes.</w:t>
      </w:r>
    </w:p>
    <w:bookmarkEnd w:id="22"/>
    <w:bookmarkStart w:id="25" w:name="X821a8f0f51c193321ce1043865204f2af96ceaa"/>
    <w:p>
      <w:pPr>
        <w:pStyle w:val="Heading2"/>
      </w:pPr>
      <w:r>
        <w:t xml:space="preserve">3. The Modern Dentist in Tashkent: Roles and Responsibilities</w:t>
      </w:r>
    </w:p>
    <w:p>
      <w:pPr>
        <w:pStyle w:val="FirstParagraph"/>
      </w:pPr>
      <w:r>
        <w:t xml:space="preserve">In contemporary Tashkent, the professional identity of a Dentist is evolving rapidly. Traditionally, patients visited dental clinics only when experiencing pain or visible decay. Today, driven by increased awareness and the rise of a growing middle class with disposable income in Tashkent, there is a surge in demand for cosmetic dentistry and orthodontics.</w:t>
      </w:r>
    </w:p>
    <w:bookmarkStart w:id="23" w:name="clinical-excellence-and-technology"/>
    <w:p>
      <w:pPr>
        <w:pStyle w:val="Heading3"/>
      </w:pPr>
      <w:r>
        <w:t xml:space="preserve">3.1 Clinical Excellence and Technology</w:t>
      </w:r>
    </w:p>
    <w:p>
      <w:pPr>
        <w:pStyle w:val="FirstParagraph"/>
      </w:pPr>
      <w:r>
        <w:t xml:space="preserve">Clinics in districts such as Yunusabad, Mirzo Ulughbek, and Chilonzor are increasingly equipped with digital radiography, CAD/CAM systems for same-day crowns, and laser dentistry technologies. This technological leap requires Dentists to possess not only clinical skills but also technical proficiency. Continuing education has become mandatory and highly valued within Tashkent’s dental community, with many professionals pursuing certifications in Europe or Turkey to bridge the gap between local training and international best practices.</w:t>
      </w:r>
    </w:p>
    <w:bookmarkEnd w:id="23"/>
    <w:bookmarkStart w:id="24" w:name="preventive-care-and-public-health"/>
    <w:p>
      <w:pPr>
        <w:pStyle w:val="Heading3"/>
      </w:pPr>
      <w:r>
        <w:t xml:space="preserve">3.2 Preventive Care and Public Health</w:t>
      </w:r>
    </w:p>
    <w:p>
      <w:pPr>
        <w:pStyle w:val="FirstParagraph"/>
      </w:pPr>
      <w:r>
        <w:t xml:space="preserve">A significant shift is occurring in the preventive approach of Dentists in Tashkent. School-based dental screening programs are being expanded, reflecting a public health strategy that targets pediatric patients early. Dentists are increasingly collaborating with pediatricians and nutritionists to address issues such as sugar consumption and its impact on oral health. This holistic approach marks a departure from the reactive treatment models of the past.</w:t>
      </w:r>
    </w:p>
    <w:bookmarkEnd w:id="24"/>
    <w:bookmarkEnd w:id="25"/>
    <w:bookmarkStart w:id="26" w:name="X1053d27295e088ee28ec4cadd1aab9c5ec81ee7"/>
    <w:p>
      <w:pPr>
        <w:pStyle w:val="Heading2"/>
      </w:pPr>
      <w:r>
        <w:t xml:space="preserve">4. The Private-Public Dynamic in Tashkent’s Dental Market</w:t>
      </w:r>
    </w:p>
    <w:p>
      <w:pPr>
        <w:pStyle w:val="FirstParagraph"/>
      </w:pPr>
      <w:r>
        <w:t xml:space="preserve">The dental healthcare market in Uzbekistan is characterized by a dichotomy between state-funded public institutions and private enterprises. In Tashkent, this divide is most visible in terms of service quality, wait times, and technological access. Public clinics remain essential for low-income populations but often struggle with funding limitations and outdated equipment. Conversely, private clinics in Tashkent compete fiercely on service quality, ambiance, and advanced technology.</w:t>
      </w:r>
    </w:p>
    <w:p>
      <w:pPr>
        <w:pStyle w:val="BodyText"/>
      </w:pPr>
      <w:r>
        <w:t xml:space="preserve">However, the gap is narrowing due to government incentives for public-private partnerships (PPPs). Several initiatives in Tashkent now allow state-insured patients to access certain treatments at accredited private facilities. This dynamic forces Dentists across both sectors to maintain high standards of care, as patient choice and mobility increase. The pressure from informed consumers in Tashkent ensures that the standard of service remains competitive.</w:t>
      </w:r>
    </w:p>
    <w:bookmarkEnd w:id="26"/>
    <w:bookmarkStart w:id="27" w:name="challenges-and-future-directions"/>
    <w:p>
      <w:pPr>
        <w:pStyle w:val="Heading2"/>
      </w:pPr>
      <w:r>
        <w:t xml:space="preserve">5. Challenges and Future Directions</w:t>
      </w:r>
    </w:p>
    <w:p>
      <w:pPr>
        <w:pStyle w:val="FirstParagraph"/>
      </w:pPr>
      <w:r>
        <w:t xml:space="preserve">Despite progress, challenges remain for the dental profession in Uzbekistan. One significant issue is the disparity between urban centers like Tashkent and rural regions. While Dentists in Tashkent enjoy access to global training and cutting-edge tools, their counterparts in remote provinces face shortages of materials and specialist support.</w:t>
      </w:r>
    </w:p>
    <w:p>
      <w:pPr>
        <w:pStyle w:val="BodyText"/>
      </w:pPr>
      <w:r>
        <w:t xml:space="preserve">Furthermore, there is a need for stronger regulatory frameworks regarding dental tourism. As Tashkent becomes an emerging hub for affordable medical tourism in Central Asia, ensuring ethical standards and post-operative care continuity is crucial. The government must work closely with the Association of Dentists of Uzbekistan to establish robust accreditation protocols that protect patients and uphold professional integrity.</w:t>
      </w:r>
    </w:p>
    <w:bookmarkEnd w:id="27"/>
    <w:bookmarkStart w:id="28" w:name="conclusion"/>
    <w:p>
      <w:pPr>
        <w:pStyle w:val="Heading2"/>
      </w:pPr>
      <w:r>
        <w:t xml:space="preserve">6. Conclusion</w:t>
      </w:r>
    </w:p>
    <w:p>
      <w:pPr>
        <w:pStyle w:val="FirstParagraph"/>
      </w:pPr>
      <w:r>
        <w:t xml:space="preserve">The evolution of dental practice in Tashkent reflects the broader modernization narrative of Uzbekistan. The Dentist today is a pivotal figure in this transformation, bridging the gap between traditional medical practices and modern healthcare expectations. Through technological adoption, policy reform, and a renewed focus on preventive care, Tashkent is setting a new standard for oral health in Central Asia.</w:t>
      </w:r>
    </w:p>
    <w:p>
      <w:pPr>
        <w:pStyle w:val="BodyText"/>
      </w:pPr>
      <w:r>
        <w:t xml:space="preserve">For policymakers and healthcare stakeholders, the future lies in equitable distribution of dental resources across Uzbekistan. By leveraging the success models developed in Tashkent’s private sector while strengthening public infrastructure, Uzbekistan can achieve its goal of comprehensive health coverage. The journey of a Dentist in Tashkent is no longer just about individual patient care; it is about contributing to the nation’s broader human development and health equity goals.</w:t>
      </w:r>
    </w:p>
    <w:bookmarkEnd w:id="28"/>
    <w:bookmarkStart w:id="29" w:name="references"/>
    <w:p>
      <w:pPr>
        <w:pStyle w:val="Heading2"/>
      </w:pPr>
      <w:r>
        <w:t xml:space="preserve">7. References</w:t>
      </w:r>
    </w:p>
    <w:p>
      <w:pPr>
        <w:pStyle w:val="FirstParagraph"/>
      </w:pPr>
      <w:r>
        <w:rPr>
          <w:iCs/>
          <w:i/>
        </w:rPr>
        <w:t xml:space="preserve">Note: For the purpose of this academic exercise, references are illustrative of the types of sources typically utilized in such research.</w:t>
      </w:r>
    </w:p>
    <w:p>
      <w:pPr>
        <w:numPr>
          <w:ilvl w:val="0"/>
          <w:numId w:val="1001"/>
        </w:numPr>
        <w:pStyle w:val="Compact"/>
      </w:pPr>
      <w:r>
        <w:t xml:space="preserve">World Health Organization (WHO). (2023). *Global Oral Health Status Report: Central Asian Region Initiatives.* Geneva: WHO Press.</w:t>
      </w:r>
    </w:p>
    <w:p>
      <w:pPr>
        <w:numPr>
          <w:ilvl w:val="0"/>
          <w:numId w:val="1001"/>
        </w:numPr>
        <w:pStyle w:val="Compact"/>
      </w:pPr>
      <w:r>
        <w:t xml:space="preserve">Karimov, A., &amp; Smith, J. (2021). "Post-Soviet Healthcare Reform in Uzbekistan: A Case Study of Tashkent." *Journal of Central Asian Studies*, 15(3), 45-62.</w:t>
      </w:r>
    </w:p>
    <w:p>
      <w:pPr>
        <w:numPr>
          <w:ilvl w:val="0"/>
          <w:numId w:val="1001"/>
        </w:numPr>
        <w:pStyle w:val="Compact"/>
      </w:pPr>
      <w:r>
        <w:t xml:space="preserve">Ministry of Health of the Republic of Uzbekistan. (2024). *National Strategy for Dental Care Development.* Tashkent: State Publishing House.</w:t>
      </w:r>
    </w:p>
    <w:p>
      <w:pPr>
        <w:numPr>
          <w:ilvl w:val="0"/>
          <w:numId w:val="1001"/>
        </w:numPr>
        <w:pStyle w:val="Compact"/>
      </w:pPr>
      <w:r>
        <w:t xml:space="preserve">Rahimov, B. (2022). "The Impact of Private Sector Investment on Public Dental Services in Urban Uzbekistan." *International Journal of Health Policy and Management*, 11(8), 112-130.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Current State of Dental Practice in Uzbekistan: A Focus on Tashkent</dc:title>
  <dc:creator/>
  <dc:language>en</dc:language>
  <cp:keywords/>
  <dcterms:created xsi:type="dcterms:W3CDTF">2026-07-29T06:59:57Z</dcterms:created>
  <dcterms:modified xsi:type="dcterms:W3CDTF">2026-07-29T06:59:57Z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