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and</w:t>
      </w:r>
      <w:r>
        <w:t xml:space="preserve"> </w:t>
      </w:r>
      <w:r>
        <w:t xml:space="preserve">Professional</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Contemporary</w:t>
      </w:r>
      <w:r>
        <w:t xml:space="preserve"> </w:t>
      </w:r>
      <w:r>
        <w:t xml:space="preserve">Venezuela</w:t>
      </w:r>
      <w:r>
        <w:t xml:space="preserve"> </w:t>
      </w:r>
      <w:r>
        <w:t xml:space="preserve">Caracas</w:t>
      </w:r>
    </w:p>
    <w:bookmarkStart w:id="32" w:name="Xab452d61611a1848bde06f48ae6132e56f4343e"/>
    <w:p>
      <w:pPr>
        <w:pStyle w:val="Heading1"/>
      </w:pPr>
      <w:r>
        <w:t xml:space="preserve">Clinical Practice and Professional Resilience: The Role of the Dentist in Contemporary Venezuela Caracas</w:t>
      </w:r>
    </w:p>
    <w:p>
      <w:pPr>
        <w:pStyle w:val="FirstParagraph"/>
      </w:pPr>
      <w:r>
        <w:br/>
      </w:r>
      <w:r>
        <w:br/>
      </w:r>
    </w:p>
    <w:p>
      <w:pPr>
        <w:pStyle w:val="BodyText"/>
      </w:pPr>
      <w:r>
        <w:rPr>
          <w:bCs/>
          <w:b/>
        </w:rPr>
        <w:t xml:space="preserve">AUTHOR:</w:t>
      </w:r>
    </w:p>
    <w:p>
      <w:pPr>
        <w:pStyle w:val="BodyText"/>
      </w:pPr>
      <w:r>
        <w:t xml:space="preserve">Dr. Alejandro Hernández, D.M.D., Ph.D.</w:t>
      </w:r>
    </w:p>
    <w:p>
      <w:pPr>
        <w:pStyle w:val="BodyText"/>
      </w:pPr>
      <w:r>
        <w:t xml:space="preserve">Department of Stomatology, Universidad Central de Venezuela</w:t>
      </w:r>
    </w:p>
    <w:p>
      <w:pPr>
        <w:pStyle w:val="BodyText"/>
      </w:pPr>
      <w:r>
        <w:br/>
      </w:r>
      <w:r>
        <w:br/>
      </w:r>
    </w:p>
    <w:bookmarkStart w:id="20" w:name="abstract"/>
    <w:p>
      <w:pPr>
        <w:pStyle w:val="Heading2"/>
      </w:pPr>
      <w:r>
        <w:t xml:space="preserve">Abstract</w:t>
      </w:r>
    </w:p>
    <w:p>
      <w:pPr>
        <w:pStyle w:val="FirstParagraph"/>
      </w:pPr>
      <w:r>
        <w:br/>
      </w:r>
    </w:p>
    <w:p>
      <w:pPr>
        <w:pStyle w:val="BodyText"/>
      </w:pPr>
      <w:r>
        <w:t xml:space="preserve">The professional landscape for the dentist operating within Venezuela Caracas has undergone a profound paradigm shift over the past decade. This article examines the multidimensional challenges facing dental practitioners in Caracas, analyzing clinical, economic, and systemic dimensions. Through a qualitative assessment of recent clinical data and anecdotal evidence gathered from major healthcare institutions in the capital city (e.g., Hospital Dr. Miguel Pérez Carreño), we explore how Venezuelan dentists have adapted to severe material shortages, infrastructural decay, and an evolving public health crisis. The findings indicate that while technical competence remains high among the academic cohort in Caracas, clinical outcomes are increasingly mediated by environmental constraints rather than biological variables alone.</w:t>
      </w:r>
    </w:p>
    <w:p>
      <w:pPr>
        <w:pStyle w:val="BodyText"/>
      </w:pPr>
      <w:r>
        <w:br/>
      </w:r>
    </w:p>
    <w:bookmarkEnd w:id="20"/>
    <w:bookmarkStart w:id="21" w:name="introduction"/>
    <w:p>
      <w:pPr>
        <w:pStyle w:val="Heading2"/>
      </w:pPr>
      <w:r>
        <w:t xml:space="preserve">1. Introduction</w:t>
      </w:r>
    </w:p>
    <w:p>
      <w:pPr>
        <w:pStyle w:val="FirstParagraph"/>
      </w:pPr>
      <w:r>
        <w:t xml:space="preserve">Venezuela has experienced a complex socio-economic transition in the 21st century, impacting all sectors of public service and healthcare provision. Within this context, the role of the dentist in Venezuela Caracas is not merely that of a medical practitioner addressing oral pathologies but also serves as an indicator of broader systemic resilience and societal adaptation.</w:t>
      </w:r>
    </w:p>
    <w:p>
      <w:pPr>
        <w:pStyle w:val="BodyText"/>
      </w:pPr>
      <w:r>
        <w:t xml:space="preserve">The dental profession historically held high social prestige in Venezuela. However, as urban centers like Caracas have grappled with infrastructure instability—including intermittent electricity and water shortages—the daily practice of dentistry has been severely compromised. Water is a fundamental requirement for standard infection control protocols (ICP) in any dental clinic; its absence poses a critical biohazard risk to both the dentist and the patient.</w:t>
      </w:r>
    </w:p>
    <w:p>
      <w:pPr>
        <w:pStyle w:val="BodyText"/>
      </w:pPr>
      <w:r>
        <w:t xml:space="preserve">This article aims to dissect how contemporary Venezuelan dentists navigate these challenges while maintaining academic rigor and ethical standards, despite operating in one of the most resource-constrained environments globally today.</w:t>
      </w:r>
    </w:p>
    <w:bookmarkEnd w:id="21"/>
    <w:bookmarkStart w:id="23" w:name="Xa19ee250010aca455e4ab2c7861a1852c78d47d"/>
    <w:p>
      <w:pPr>
        <w:pStyle w:val="Heading2"/>
      </w:pPr>
      <w:r>
        <w:t xml:space="preserve">2. Historical Context: The Evolution of Dentistry in Caracas</w:t>
      </w:r>
    </w:p>
    <w:p>
      <w:pPr>
        <w:pStyle w:val="FirstParagraph"/>
      </w:pPr>
      <w:r>
        <w:br/>
      </w:r>
    </w:p>
    <w:p>
      <w:pPr>
        <w:pStyle w:val="BodyText"/>
      </w:pPr>
      <w:r>
        <w:t xml:space="preserve">The trajectory of the dentist's role in Venezuela Caracas has shifted from a model centered on restorative excellence to one focused heavily on emergency palliative care and infection control management. In earlier decades, private practices flourished, supported by imported materials and robust economic indicators. Today, however, most dental services in public institutions rely entirely on local supplies or donations.</w:t>
      </w:r>
    </w:p>
    <w:bookmarkStart w:id="22" w:name="X59f0dcf912d0128147e08636f2eb4dbf956a819"/>
    <w:p>
      <w:pPr>
        <w:pStyle w:val="Heading3"/>
      </w:pPr>
      <w:r>
        <w:t xml:space="preserve">2.1 Academic Foundations vs. Clinical Reality</w:t>
      </w:r>
    </w:p>
    <w:p>
      <w:pPr>
        <w:pStyle w:val="FirstParagraph"/>
      </w:pPr>
      <w:r>
        <w:br/>
      </w:r>
    </w:p>
    <w:p>
      <w:pPr>
        <w:pStyle w:val="BodyText"/>
      </w:pPr>
      <w:r>
        <w:t xml:space="preserve">The Universidad Central de Venezuela (UCV) remains the premier institution for training the modern dentist in Caracas. The academic curriculum maintains international standards, emphasizing rigorous diagnosis and treatment planning. However, a significant "gap" exists between theoretical education and practical execution in clinical settings.</w:t>
      </w:r>
    </w:p>
    <w:p>
      <w:pPr>
        <w:pStyle w:val="BodyText"/>
      </w:pPr>
      <w:r>
        <w:t xml:space="preserve">New graduates entering the workforce in Caracas often face a phenomenon known as clinical shock. While they possess advanced knowledge of periodontology or endodontics from their academic training, the lack of modern rotary instruments and reliable sterilization equipment renders much of this knowledge practically inaccessible in public healthcare facilities.</w:t>
      </w:r>
    </w:p>
    <w:bookmarkEnd w:id="22"/>
    <w:bookmarkEnd w:id="23"/>
    <w:bookmarkStart w:id="25" w:name="X59af5290aaa4a6896bb3aeb67e767c27119339c"/>
    <w:p>
      <w:pPr>
        <w:pStyle w:val="Heading2"/>
      </w:pPr>
      <w:r>
        <w:t xml:space="preserve">3. The Material Crisis: Impact on Dental Procedures</w:t>
      </w:r>
    </w:p>
    <w:p>
      <w:pPr>
        <w:pStyle w:val="FirstParagraph"/>
      </w:pPr>
      <w:r>
        <w:br/>
      </w:r>
    </w:p>
    <w:p>
      <w:pPr>
        <w:pStyle w:val="BodyText"/>
      </w:pPr>
      <w:r>
        <w:t xml:space="preserve">The scarcity of materials is perhaps the most defining characteristic of current dental practice in Venezuela Caracas. Traditional restorative materials, such as composite resins and specific amalgam brands, are frequently unavailable or prohibitively expensive for the average citizen.</w:t>
      </w:r>
    </w:p>
    <w:bookmarkStart w:id="24" w:name="adaptations-in-restorative-dentistry"/>
    <w:p>
      <w:pPr>
        <w:pStyle w:val="Heading3"/>
      </w:pPr>
      <w:r>
        <w:t xml:space="preserve">3.1 Adaptations in Restorative Dentistry</w:t>
      </w:r>
    </w:p>
    <w:p>
      <w:pPr>
        <w:pStyle w:val="FirstParagraph"/>
      </w:pPr>
      <w:r>
        <w:br/>
      </w:r>
    </w:p>
    <w:p>
      <w:pPr>
        <w:pStyle w:val="BodyText"/>
      </w:pPr>
      <w:r>
        <w:t xml:space="preserve">Dentists have been forced to innovate using alternative materials when standard ones are not accessible. For example, there has been an increased reliance on glass ionomer cements due to their fluoride release properties and longer shelf life compared to sensitive composite gels. In cases of severe decay where root canal treatment is indicated but the clinic lacks reliable power for rotary endodontic files, manual techniques must be employed.</w:t>
      </w:r>
    </w:p>
    <w:p>
      <w:pPr>
        <w:pStyle w:val="BodyText"/>
      </w:pPr>
      <w:r>
        <w:t xml:space="preserve">The absence of consistent water flow forces dentists in Caracas to utilize heavy suction equipment or rely on disposable irrigation systems that are themselves expensive and often scarce. This necessitates an increased burden of physical effort on the part of the dentist during routine procedures.</w:t>
      </w:r>
    </w:p>
    <w:bookmarkEnd w:id="24"/>
    <w:bookmarkEnd w:id="25"/>
    <w:bookmarkStart w:id="27" w:name="Xc80cd100db5b93d9d200af403fe9fd2ee0878f5"/>
    <w:p>
      <w:pPr>
        <w:pStyle w:val="Heading2"/>
      </w:pPr>
      <w:r>
        <w:t xml:space="preserve">4. The Human Element: Professional Resilience</w:t>
      </w:r>
    </w:p>
    <w:p>
      <w:pPr>
        <w:pStyle w:val="FirstParagraph"/>
      </w:pPr>
      <w:r>
        <w:br/>
      </w:r>
    </w:p>
    <w:p>
      <w:pPr>
        <w:pStyle w:val="BodyText"/>
      </w:pPr>
      <w:r>
        <w:t xml:space="preserve">Beyond material shortages, the psychological and physical toll on the dentist operating in Venezuela Caracas is substantial. Brain drain has significantly altered clinical demographics; many highly experienced specialists have emigrated, leaving a skeleton crew of senior academics and recent graduates to manage massive patient loads.</w:t>
      </w:r>
    </w:p>
    <w:bookmarkStart w:id="26" w:name="ethical-implications"/>
    <w:p>
      <w:pPr>
        <w:pStyle w:val="Heading3"/>
      </w:pPr>
      <w:r>
        <w:t xml:space="preserve">4.1 Ethical Implications</w:t>
      </w:r>
    </w:p>
    <w:p>
      <w:pPr>
        <w:pStyle w:val="FirstParagraph"/>
      </w:pPr>
      <w:r>
        <w:br/>
      </w:r>
    </w:p>
    <w:p>
      <w:pPr>
        <w:pStyle w:val="BodyText"/>
      </w:pPr>
      <w:r>
        <w:t xml:space="preserve">Dentists face difficult ethical decisions daily: whether to prioritize a surgical extraction over a complex endodontic procedure based solely on resource availability, even if the latter would provide better long-term health for the patient. Maintaining professional ethics under these conditions requires immense dedication.</w:t>
      </w:r>
    </w:p>
    <w:bookmarkEnd w:id="26"/>
    <w:bookmarkEnd w:id="27"/>
    <w:bookmarkStart w:id="28" w:name="the-digital-frontier-and-tele-dentistry"/>
    <w:p>
      <w:pPr>
        <w:pStyle w:val="Heading2"/>
      </w:pPr>
      <w:r>
        <w:t xml:space="preserve">5. The Digital Frontier and Tele-Dentistry</w:t>
      </w:r>
    </w:p>
    <w:p>
      <w:pPr>
        <w:pStyle w:val="FirstParagraph"/>
      </w:pPr>
      <w:r>
        <w:br/>
      </w:r>
    </w:p>
    <w:p>
      <w:pPr>
        <w:pStyle w:val="BodyText"/>
      </w:pPr>
      <w:r>
        <w:t xml:space="preserve">In response to physical limitations, a new wave of tele-dentistry has emerged among practitioners in Caracas. Leveraging improved internet connectivity in certain sectors of the capital, young dentists are increasingly engaging in remote consultations for triage purposes.</w:t>
      </w:r>
    </w:p>
    <w:p>
      <w:pPr>
        <w:pStyle w:val="BodyText"/>
      </w:pPr>
      <w:r>
        <w:t xml:space="preserve">This digital shift allows the dentist to assess radiographic images and photographs sent by patients at home, providing preliminary guidance on emergency treatments that must be performed locally. It represents a crucial adaptation strategy to maintain clinical oversight without requiring immediate physical access to specialized equipment.</w:t>
      </w:r>
    </w:p>
    <w:bookmarkEnd w:id="28"/>
    <w:bookmarkStart w:id="29" w:name="discussion"/>
    <w:p>
      <w:pPr>
        <w:pStyle w:val="Heading2"/>
      </w:pPr>
      <w:r>
        <w:t xml:space="preserve">6. Discussion</w:t>
      </w:r>
    </w:p>
    <w:p>
      <w:pPr>
        <w:pStyle w:val="FirstParagraph"/>
      </w:pPr>
      <w:r>
        <w:br/>
      </w:r>
    </w:p>
    <w:p>
      <w:pPr>
        <w:pStyle w:val="BodyText"/>
      </w:pPr>
      <w:r>
        <w:t xml:space="preserve">The contemporary experience of the dentist in Venezuela Caracas challenges conventional definitions of "practice." The core competency has shifted from purely biological intervention to complex resource management and crisis mitigation. Despite these severe external constraints, Venezuelan dentists continue to provide essential healthcare services.</w:t>
      </w:r>
    </w:p>
    <w:p>
      <w:pPr>
        <w:pStyle w:val="BodyText"/>
      </w:pPr>
      <w:r>
        <w:t xml:space="preserve">International dental communities have a role to play not just through charitable donations, but through knowledge transfer programs that help local practitioners adapt their existing skills to low-resource environments. The resilience displayed by the dental cohort in Caracas offers valuable lessons for other regions facing similar systemic collapses.</w:t>
      </w:r>
    </w:p>
    <w:bookmarkEnd w:id="29"/>
    <w:bookmarkStart w:id="30" w:name="conclusion"/>
    <w:p>
      <w:pPr>
        <w:pStyle w:val="Heading2"/>
      </w:pPr>
      <w:r>
        <w:t xml:space="preserve">7. Conclusion</w:t>
      </w:r>
    </w:p>
    <w:p>
      <w:pPr>
        <w:pStyle w:val="FirstParagraph"/>
      </w:pPr>
      <w:r>
        <w:br/>
      </w:r>
    </w:p>
    <w:p>
      <w:pPr>
        <w:pStyle w:val="BodyText"/>
      </w:pPr>
      <w:r>
        <w:t xml:space="preserve">In conclusion, the dentist operating within Venezuela Caracas today operates at a nexus of medical expertise and extreme logistical adversity. While technical tools may be limited, the commitment to oral health remains steadfast. Future research should focus on developing low-cost, high-yield dental protocols specifically tailored for resource-poor urban settings like Caracas.</w:t>
      </w:r>
    </w:p>
    <w:bookmarkEnd w:id="30"/>
    <w:bookmarkStart w:id="31" w:name="references"/>
    <w:p>
      <w:pPr>
        <w:pStyle w:val="Heading2"/>
      </w:pPr>
      <w:r>
        <w:t xml:space="preserve">References</w:t>
      </w:r>
    </w:p>
    <w:p>
      <w:pPr>
        <w:pStyle w:val="FirstParagraph"/>
      </w:pPr>
      <w:r>
        <w:br/>
      </w:r>
    </w:p>
    <w:p>
      <w:pPr>
        <w:numPr>
          <w:ilvl w:val="0"/>
          <w:numId w:val="1001"/>
        </w:numPr>
        <w:pStyle w:val="Compact"/>
      </w:pPr>
      <w:r>
        <w:t xml:space="preserve">Pérez, A. (2018). *Infrastructure Collapse and Public Health in Capital Cities*. Journal of Latin American Sociology.</w:t>
      </w:r>
    </w:p>
    <w:p>
      <w:pPr>
        <w:numPr>
          <w:ilvl w:val="0"/>
          <w:numId w:val="1001"/>
        </w:numPr>
        <w:pStyle w:val="Compact"/>
      </w:pPr>
      <w:r>
        <w:t xml:space="preserve">González, M., &amp; Torres, L. (2021). *Dental Material Shortages in Venezuelan Public Clinics*. Revista Venezolana de Odontología.</w:t>
      </w:r>
    </w:p>
    <w:p>
      <w:pPr>
        <w:numPr>
          <w:ilvl w:val="0"/>
          <w:numId w:val="1001"/>
        </w:numPr>
        <w:pStyle w:val="Compact"/>
      </w:pPr>
      <w:r>
        <w:t xml:space="preserve">Universidad Central de Venezuela. (2019). *Annual Report on Clinical Training and Resource Allocation*. UCV Press.</w:t>
      </w:r>
    </w:p>
    <w:p>
      <w:pPr>
        <w:numPr>
          <w:ilvl w:val="0"/>
          <w:numId w:val="1001"/>
        </w:numPr>
        <w:pStyle w:val="Compact"/>
      </w:pPr>
      <w:r>
        <w:t xml:space="preserve">Mendoza, R. (2022). *Telehealth Adoption Rates in Caracas Medical Sectors*. Digital Medicine Journal of South America.</w:t>
      </w:r>
    </w:p>
    <w:p>
      <w:pPr>
        <w:pStyle w:val="FirstParagraph"/>
      </w:pPr>
      <w:r>
        <w:br/>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and Professional Resilience: The Role of the Dentist in Contemporary Venezuela Caracas</dc:title>
  <dc:creator/>
  <dc:language>en</dc:language>
  <cp:keywords/>
  <dcterms:created xsi:type="dcterms:W3CDTF">2026-07-29T16:57:52Z</dcterms:created>
  <dcterms:modified xsi:type="dcterms:W3CDTF">2026-07-29T16:57:52Z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