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w:t>
      </w:r>
      <w:r>
        <w:t xml:space="preserve"> </w:t>
      </w:r>
      <w:r>
        <w:t xml:space="preserve">Australia</w:t>
      </w:r>
    </w:p>
    <w:bookmarkStart w:id="28" w:name="Xdced6507ef4ec419ee88cce6381ea6ceec09b31"/>
    <w:p>
      <w:pPr>
        <w:pStyle w:val="Heading1"/>
      </w:pPr>
      <w:r>
        <w:t xml:space="preserve">The Evolving Role of the Dietitian in Public Health: A Case Study of Sydney, Australia</w:t>
      </w:r>
    </w:p>
    <w:p>
      <w:pPr>
        <w:pStyle w:val="FirstParagraph"/>
      </w:pPr>
      <w:r>
        <w:rPr>
          <w:iCs/>
          <w:i/>
          <w:bCs/>
          <w:b/>
        </w:rPr>
        <w:t xml:space="preserve">A Journal Article on Clinical Practice, Policy Integration, and Community Health Outcomes in an Urban Australian Context</w:t>
      </w:r>
    </w:p>
    <w:p>
      <w:pPr>
        <w:pStyle w:val="BodyText"/>
      </w:pPr>
      <w:r>
        <w:t xml:space="preserve">Abstract</w:t>
      </w:r>
    </w:p>
    <w:p>
      <w:pPr>
        <w:pStyle w:val="BodyText"/>
      </w:pPr>
      <w:r>
        <w:t xml:space="preserve">This article examines the multifaceted role of the registered dietitian within the complex healthcare landscape of Sydney, Australia. As urban centers grapple with rising rates of non-communicable diseases (NCDs), such as type 2 diabetes and cardiovascular disease, the integration of evidence-based nutrition therapy into mainstream health systems becomes critical. This paper explores how dietitians in Sydney are adapting to diverse demographic needs, cultural diversity, and economic disparities. Through an analysis of current practices in primary care, hospital settings, and public health initiatives across Greater Sydney, this article highlights the strategic importance of nutritional intervention. The findings suggest that empowering patients with personalized dietary guidance significantly improves clinical outcomes and reduces the burden on the Australian healthcare system.</w:t>
      </w:r>
    </w:p>
    <w:p>
      <w:pPr>
        <w:pStyle w:val="BodyText"/>
      </w:pPr>
      <w:r>
        <w:rPr>
          <w:bCs/>
          <w:b/>
        </w:rPr>
        <w:t xml:space="preserve">Keywords:</w:t>
      </w:r>
      <w:r>
        <w:t xml:space="preserve"> </w:t>
      </w:r>
      <w:r>
        <w:t xml:space="preserve">Dietitian, Nutrition Therapy, Public Health, Sydney Australia, Non-Communicable Diseases, Healthcare Policy.</w:t>
      </w:r>
    </w:p>
    <w:bookmarkStart w:id="20" w:name="introduction"/>
    <w:p>
      <w:pPr>
        <w:pStyle w:val="Heading2"/>
      </w:pPr>
      <w:r>
        <w:t xml:space="preserve">Introduction</w:t>
      </w:r>
    </w:p>
    <w:p>
      <w:pPr>
        <w:pStyle w:val="FirstParagraph"/>
      </w:pPr>
      <w:r>
        <w:t xml:space="preserve">In the contemporary healthcare sector of Australia Sydney has emerged as a focal point for innovative public health strategies. As one of the world’s most multicultural and economically vibrant cities, it presents unique challenges and opportunities for nutritional science. The prevalence of lifestyle-related diseases in this region necessitates a robust response from allied health professionals, particularly registered dietitians. A Dietitian serves not merely as an advisor on food choices but as a clinical expert who translates complex nutritional science into actionable, culturally appropriate interventions.</w:t>
      </w:r>
    </w:p>
    <w:p>
      <w:pPr>
        <w:pStyle w:val="BodyText"/>
      </w:pPr>
      <w:r>
        <w:t xml:space="preserve">The focus of this article is to analyze how the profession of the Dietitian is evolving within the specific socio-economic and cultural context of Australia Sydney. Unlike rural areas where access to specialists may be limited, major metropolitan hubs like Sydney offer dense networks of healthcare services. However, this density also masks significant health inequities among different socioeconomic groups. Therefore, understanding how a Dietitian navigates these disparities is crucial for optimizing public health outcomes.</w:t>
      </w:r>
    </w:p>
    <w:bookmarkEnd w:id="20"/>
    <w:bookmarkStart w:id="21" w:name="Xd410d051695477d9af622c60c91832abfc91272"/>
    <w:p>
      <w:pPr>
        <w:pStyle w:val="Heading2"/>
      </w:pPr>
      <w:r>
        <w:t xml:space="preserve">The Clinical Mandate of the Dietitian in Modern Healthcare</w:t>
      </w:r>
    </w:p>
    <w:p>
      <w:pPr>
        <w:pStyle w:val="FirstParagraph"/>
      </w:pPr>
      <w:r>
        <w:t xml:space="preserve">The primary role of a dietitian extends beyond simple meal planning; it involves medical nutrition therapy (MNT) tailored to individual pathologies. In Australia Sydney hospitals and private clinics, dietitians work closely with physicians, nurses, and pharmacists to manage conditions such as obesity, renal failure, eating disorders, and metabolic syndrome. The evidence supporting MNT is robust; studies indicate that early intervention by a qualified Dietitian can delay the progression of chronic diseases.</w:t>
      </w:r>
    </w:p>
    <w:p>
      <w:pPr>
        <w:pStyle w:val="BlockText"/>
      </w:pPr>
      <w:r>
        <w:t xml:space="preserve">"Nutrition is not a luxury; it is a fundamental determinant of health. For the Australian healthcare system to remain sustainable, the role of the Dietitian must be recognized and funded as an essential component of primary and secondary care."</w:t>
      </w:r>
    </w:p>
    <w:p>
      <w:pPr>
        <w:pStyle w:val="FirstParagraph"/>
      </w:pPr>
      <w:r>
        <w:t xml:space="preserve">In Sydney, this clinical mandate is increasingly supported by Medicare incentives that allow GPs to refer patients to dietitians under Chronic Disease Management plans. This policy shift underscores the national recognition that dietary modification is a cost-effective medical intervention.</w:t>
      </w:r>
    </w:p>
    <w:bookmarkEnd w:id="21"/>
    <w:bookmarkStart w:id="22" w:name="X152ea9c6a5795361c7c95b47b7e8436dbe23a98"/>
    <w:p>
      <w:pPr>
        <w:pStyle w:val="Heading2"/>
      </w:pPr>
      <w:r>
        <w:t xml:space="preserve">Cultural Diversity and Dietary Adaptation</w:t>
      </w:r>
    </w:p>
    <w:p>
      <w:pPr>
        <w:pStyle w:val="FirstParagraph"/>
      </w:pPr>
      <w:r>
        <w:t xml:space="preserve">Australia Sydney is characterized by its remarkable cultural diversity, with residents speaking over 250 different languages at home. For a Dietitian, this diversity presents both a challenge and an opportunity. Standard Western dietary guidelines may not resonate with or be feasible for individuals from non-Western backgrounds. Therefore, the modern Dietitian must possess high cultural competency.</w:t>
      </w:r>
    </w:p>
    <w:p>
      <w:pPr>
        <w:pStyle w:val="BodyText"/>
      </w:pPr>
      <w:r>
        <w:t xml:space="preserve">In practice, this means adapting nutritional advice to respect traditional cuisines while ensuring they align with clinical requirements for blood sugar control, lipid management, and heart health. For instance, a Dietitian working in Western Sydney might tailor diabetes management plans that incorporate traditional grains and cooking methods from Middle Eastern or Asian communities rather than prescribing generic low-carb diets. This approach ensures adherence to dietary recommendations and fosters trust between the healthcare provider and the patient.</w:t>
      </w:r>
    </w:p>
    <w:bookmarkEnd w:id="22"/>
    <w:bookmarkStart w:id="23" w:name="Xecad66f13ab3994f55c5f29f5a2e436422cb457"/>
    <w:p>
      <w:pPr>
        <w:pStyle w:val="Heading2"/>
      </w:pPr>
      <w:r>
        <w:t xml:space="preserve">Public Health Initiatives and Community Engagement</w:t>
      </w:r>
    </w:p>
    <w:p>
      <w:pPr>
        <w:pStyle w:val="FirstParagraph"/>
      </w:pPr>
      <w:r>
        <w:t xml:space="preserve">Beyond individual consultations, Dietitians play a pivotal role in population-level health interventions in Australia Sydney. Local Health Districts across Sydney collaborate with dietetic professionals to design community programs aimed at preventing childhood obesity and promoting active lifestyles. These initiatives often take place in schools, community centers, and workplaces.</w:t>
      </w:r>
    </w:p>
    <w:p>
      <w:pPr>
        <w:pStyle w:val="BodyText"/>
      </w:pPr>
      <w:r>
        <w:t xml:space="preserve">For example, the "Healthy Eating Healthy You" programs implemented by various councils in Greater Sydney rely heavily on the expertise of Dietitians to educate caregivers on reading food labels, understanding portion sizes, and budgeting for nutritious meals. These educational efforts are vital because they address the root causes of poor health: lack of knowledge and economic barriers.</w:t>
      </w:r>
    </w:p>
    <w:bookmarkEnd w:id="23"/>
    <w:bookmarkStart w:id="24" w:name="X3050eb309501a6f51aa78f4b9fe3733ab0d3d1b"/>
    <w:p>
      <w:pPr>
        <w:pStyle w:val="Heading2"/>
      </w:pPr>
      <w:r>
        <w:t xml:space="preserve">Economic Implications and Cost-Effectiveness</w:t>
      </w:r>
    </w:p>
    <w:p>
      <w:pPr>
        <w:pStyle w:val="FirstParagraph"/>
      </w:pPr>
      <w:r>
        <w:t xml:space="preserve">The economic argument for investing in dietetic services is compelling. The cost of treating diet-related chronic diseases places a substantial strain on the public purse in Australia Sydney. By preventing or managing these conditions through the expertise of a Dietitian, significant savings can be achieved in terms of hospital admissions, medication costs, and long-term care requirements.</w:t>
      </w:r>
    </w:p>
    <w:p>
      <w:pPr>
        <w:pStyle w:val="BodyText"/>
      </w:pPr>
      <w:r>
        <w:t xml:space="preserve">Research indicates that for every dollar spent on nutrition support services led by dietitians, there is a measurable return on investment through reduced healthcare utilization. Consequently, policymakers are encouraged to expand rebates for private dietitian consultations and increase funding for public health nutrition programs.</w:t>
      </w:r>
    </w:p>
    <w:bookmarkEnd w:id="24"/>
    <w:bookmarkStart w:id="25" w:name="challenges-and-future-directions"/>
    <w:p>
      <w:pPr>
        <w:pStyle w:val="Heading2"/>
      </w:pPr>
      <w:r>
        <w:t xml:space="preserve">Challenges and Future Directions</w:t>
      </w:r>
    </w:p>
    <w:p>
      <w:pPr>
        <w:pStyle w:val="FirstParagraph"/>
      </w:pPr>
      <w:r>
        <w:t xml:space="preserve">Despite the clear benefits, several challenges remain for Dietitians practicing in Australia Sydney. One significant hurdle is the variability in insurance coverage; while Medicare covers some referrals, many comprehensive nutritional therapies are not fully covered, limiting access for low-income families. Additionally, there is often confusion among the general public regarding the qualifications of a "Nutritionist" versus a registered "Dietitian." The latter holds specific accreditation and clinical training required for medical nutrition therapy.</w:t>
      </w:r>
    </w:p>
    <w:p>
      <w:pPr>
        <w:pStyle w:val="BodyText"/>
      </w:pPr>
      <w:r>
        <w:t xml:space="preserve">Looking forward, the integration of telehealth has expanded access to Dietitians in Australia Sydney, allowing remote consultations that were previously logistically difficult. Future research should focus on evaluating the long-term efficacy of digital nutrition interventions and exploring how artificial intelligence can assist dietitians in personalizing care plans.</w:t>
      </w:r>
    </w:p>
    <w:bookmarkEnd w:id="25"/>
    <w:bookmarkStart w:id="26" w:name="conclusion"/>
    <w:p>
      <w:pPr>
        <w:pStyle w:val="Heading2"/>
      </w:pPr>
      <w:r>
        <w:t xml:space="preserve">Conclusion</w:t>
      </w:r>
    </w:p>
    <w:p>
      <w:pPr>
        <w:pStyle w:val="FirstParagraph"/>
      </w:pPr>
      <w:r>
        <w:t xml:space="preserve">In conclusion, the role of the Dietitian in Australia Sydney is dynamic and increasingly critical. As guardians of nutritional science, they bridge the gap between biological needs and cultural realities. By addressing individual clinical needs while engaging in broader public health advocacy, Dietitians contribute significantly to reducing the burden of disease in this vibrant Australian city. Strengthening policy support for dietetic services will ensure that all residents of Sydney can access high-quality nutritional care, ultimately leading to a healthier and more resilient population.</w:t>
      </w:r>
    </w:p>
    <w:bookmarkEnd w:id="26"/>
    <w:bookmarkStart w:id="27" w:name="references"/>
    <w:p>
      <w:pPr>
        <w:pStyle w:val="Heading2"/>
      </w:pPr>
      <w:r>
        <w:t xml:space="preserve">References</w:t>
      </w:r>
    </w:p>
    <w:p>
      <w:pPr>
        <w:pStyle w:val="FirstParagraph"/>
      </w:pPr>
      <w:r>
        <w:rPr>
          <w:iCs/>
          <w:i/>
        </w:rPr>
        <w:t xml:space="preserve">(Note: In a formal academic submission, full citations would follow APA or Vancouver style here. The following are representative placeholders for the context of this article.)</w:t>
      </w:r>
    </w:p>
    <w:p>
      <w:pPr>
        <w:numPr>
          <w:ilvl w:val="0"/>
          <w:numId w:val="1001"/>
        </w:numPr>
        <w:pStyle w:val="Compact"/>
      </w:pPr>
      <w:r>
        <w:t xml:space="preserve">1. Dietitians Association of Australia (DAA). (2023). *Position Statements on Medical Nutrition Therapy*. Sydney, Australia.</w:t>
      </w:r>
    </w:p>
    <w:p>
      <w:pPr>
        <w:numPr>
          <w:ilvl w:val="0"/>
          <w:numId w:val="1001"/>
        </w:numPr>
        <w:pStyle w:val="Compact"/>
      </w:pPr>
      <w:r>
        <w:t xml:space="preserve">2. Australian Bureau of Statistics. (2024). *National Health Survey: Key Results*. Canberra, ACT.</w:t>
      </w:r>
    </w:p>
    <w:p>
      <w:pPr>
        <w:numPr>
          <w:ilvl w:val="0"/>
          <w:numId w:val="1001"/>
        </w:numPr>
        <w:pStyle w:val="Compact"/>
      </w:pPr>
      <w:r>
        <w:t xml:space="preserve">3. NSW Ministry of Health. (2023). *Preventing Obesity and Chronic Disease in New South Wales*. Sydney, Australia.</w:t>
      </w:r>
    </w:p>
    <w:p>
      <w:pPr>
        <w:numPr>
          <w:ilvl w:val="0"/>
          <w:numId w:val="1001"/>
        </w:numPr>
        <w:pStyle w:val="Compact"/>
      </w:pPr>
      <w:r>
        <w:t xml:space="preserve">4. Smith, J., &amp; Doe, A. (2022). Cultural Competency in Nutrition Practice: Case Studies from Western Sydney Journal of Human Nutrition and Dietetics.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Public Health: A Case Study of Sydney, Australia</dc:title>
  <dc:creator/>
  <dc:language>en</dc:language>
  <cp:keywords/>
  <dcterms:created xsi:type="dcterms:W3CDTF">2026-07-29T20:51:51Z</dcterms:created>
  <dcterms:modified xsi:type="dcterms:W3CDTF">2026-07-29T20:51:51Z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