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Belgium-Brussels:</w:t>
      </w:r>
      <w:r>
        <w:t xml:space="preserve"> </w:t>
      </w:r>
      <w:r>
        <w:t xml:space="preserve">Navigating</w:t>
      </w:r>
      <w:r>
        <w:t xml:space="preserve"> </w:t>
      </w:r>
      <w:r>
        <w:t xml:space="preserve">Multicultural</w:t>
      </w:r>
      <w:r>
        <w:t xml:space="preserve"> </w:t>
      </w:r>
      <w:r>
        <w:t xml:space="preserve">Nutrition</w:t>
      </w:r>
      <w:r>
        <w:t xml:space="preserve"> </w:t>
      </w:r>
      <w:r>
        <w:t xml:space="preserve">and</w:t>
      </w:r>
      <w:r>
        <w:t xml:space="preserve"> </w:t>
      </w:r>
      <w:r>
        <w:t xml:space="preserve">Clinical</w:t>
      </w:r>
      <w:r>
        <w:t xml:space="preserve"> </w:t>
      </w:r>
      <w:r>
        <w:t xml:space="preserve">Integration</w:t>
      </w:r>
    </w:p>
    <w:bookmarkStart w:id="31" w:name="X9096e8e8a2f8a70a8a8055fc8e8360d6bb1bc07"/>
    <w:p>
      <w:pPr>
        <w:pStyle w:val="Heading1"/>
      </w:pPr>
      <w:r>
        <w:t xml:space="preserve">The Role of the Dietitian in Belgium-Brussels:</w:t>
      </w:r>
      <w:r>
        <w:br/>
      </w:r>
      <w:r>
        <w:t xml:space="preserve">Navigating Multicultural Nutrition and Clinical Integration</w:t>
      </w:r>
    </w:p>
    <w:p>
      <w:pPr>
        <w:pStyle w:val="FirstParagraph"/>
      </w:pPr>
      <w:r>
        <w:rPr>
          <w:bCs/>
          <w:b/>
        </w:rPr>
        <w:t xml:space="preserve">Jean-Luc Dubois, PhD, RD</w:t>
      </w:r>
      <w:r>
        <w:br/>
      </w:r>
      <w:r>
        <w:t xml:space="preserve">Institute for Public Health and Social Nutrition, University of Brussels</w:t>
      </w:r>
      <w:r>
        <w:br/>
      </w:r>
      <w:r>
        <w:t xml:space="preserve">Email: j.dubois@pubhealth.brussels.be</w:t>
      </w:r>
    </w:p>
    <w:bookmarkStart w:id="20" w:name="abstract"/>
    <w:p>
      <w:pPr>
        <w:pStyle w:val="Heading3"/>
      </w:pPr>
      <w:r>
        <w:t xml:space="preserve">Abstract</w:t>
      </w:r>
    </w:p>
    <w:p>
      <w:pPr>
        <w:pStyle w:val="FirstParagraph"/>
      </w:pPr>
      <w:r>
        <w:t xml:space="preserve">The profession of the Dietitian plays a pivotal role in the healthcare infrastructure of Belgium, with unique challenges and opportunities within its capital, Brussels. As a highly multicultural metropolis, Belgium-Brussels presents a complex nutritional landscape influenced by diverse cultural dietary patterns, socioeconomic disparities, and evolving regulatory frameworks. This article explores the specific responsibilities of the Dietitian in this region, analyzing their impact on public health initiatives regarding obesity and chronic diseases. Furthermore, it examines the integration of evidence-based practice within a polyglot environment where language barriers often complicate nutritional counseling. The study concludes that effective Dietitian interventions in Belgium-Brussels require a hybrid approach combining clinical expertise with strong intercultural communication skills.</w:t>
      </w:r>
    </w:p>
    <w:bookmarkEnd w:id="20"/>
    <w:bookmarkStart w:id="21" w:name="introduction"/>
    <w:p>
      <w:pPr>
        <w:pStyle w:val="Heading2"/>
      </w:pPr>
      <w:r>
        <w:t xml:space="preserve">1. Introduction</w:t>
      </w:r>
    </w:p>
    <w:p>
      <w:pPr>
        <w:pStyle w:val="FirstParagraph"/>
      </w:pPr>
      <w:r>
        <w:t xml:space="preserve">Nutrition is a cornerstone of preventive medicine and chronic disease management. In the context of the European healthcare system, Belgium has established rigorous standards for nutritional professionals. However, the application of these standards in Brussels, as both a city and a symbolic heart of Europe, reveals distinct complexities. The term "Dietitian" in Belgium refers to a regulated healthcare professional who has completed specialized academic training and is registered with professional orders such as the Order of Dietitists-Nutritionists. These professionals are integral to multidisciplinary care teams in hospitals, community health centers (CPAS/OMP), and private practices.</w:t>
      </w:r>
    </w:p>
    <w:p>
      <w:pPr>
        <w:pStyle w:val="BodyText"/>
      </w:pPr>
      <w:r>
        <w:t xml:space="preserve">The demographic composition of Belgium-Brussels is unique within Western Europe. It serves as a hub for international institutions, resulting in a population with over 180 nationalities. This diversity necessitates that the Dietitian moves beyond standardized nutritional guidelines to adopt culturally competent care models. The objective of this article is to delineate the current state of practice for the Dietitian in Belgium-Brussels, highlighting the intersection between clinical nutrition and socio-cultural dynamics.</w:t>
      </w:r>
    </w:p>
    <w:bookmarkEnd w:id="21"/>
    <w:bookmarkStart w:id="22" w:name="X3c748e5ca7df92ba132750cdaf75a12801d048b"/>
    <w:p>
      <w:pPr>
        <w:pStyle w:val="Heading2"/>
      </w:pPr>
      <w:r>
        <w:t xml:space="preserve">2. The Regulatory Landscape for Dietitians in Belgium</w:t>
      </w:r>
    </w:p>
    <w:p>
      <w:pPr>
        <w:pStyle w:val="FirstParagraph"/>
      </w:pPr>
      <w:r>
        <w:t xml:space="preserve">In Belgium, the title "Dietitian" is protected by law. Unlike some neighboring countries where nutritional advice can be provided by unregulated coaches, the Dietitian in Belgium operates under strict medical and ethical guidelines established by federal and regional laws (Walloon Region, Flemish Community, and Brussels-Capital Region). This regulation ensures that patients receive evidence-based advice rather than fad diets or pseudoscientific trends.</w:t>
      </w:r>
    </w:p>
    <w:p>
      <w:pPr>
        <w:pStyle w:val="BodyText"/>
      </w:pPr>
      <w:r>
        <w:t xml:space="preserve">In Brussels specifically, the healthcare system is fragmented between French-speaking (French Community) and Dutch-speaking (Flemish Community) jurisdictions. Consequently, a Dietitian working in Belgium-Brussels must often navigate dual regulatory expectations. They must be proficient in navigating reimbursement systems from various insurance funds (Mutuelle/Ziekenfonds), which cover consultations only for patients with specific chronic conditions or disabilities, provided the Dietitian is accredited by the National Institute for Health and Disability Insurance (INAMI/RIZW).</w:t>
      </w:r>
    </w:p>
    <w:bookmarkEnd w:id="22"/>
    <w:bookmarkStart w:id="25" w:name="public-health-challenges-in-brussels"/>
    <w:p>
      <w:pPr>
        <w:pStyle w:val="Heading2"/>
      </w:pPr>
      <w:r>
        <w:t xml:space="preserve">3. Public Health Challenges in Brussels</w:t>
      </w:r>
    </w:p>
    <w:p>
      <w:pPr>
        <w:pStyle w:val="FirstParagraph"/>
      </w:pPr>
      <w:r>
        <w:t xml:space="preserve">The city of Brussels faces significant public health challenges, particularly regarding metabolic syndrome. Data from local health observatories indicate higher rates of obesity and type 2 diabetes among low-income populations compared to the Belgian average. The role of the Dietitian extends beyond individual counseling to include community-wide education.</w:t>
      </w:r>
    </w:p>
    <w:bookmarkStart w:id="23" w:name="addressing-socioeconomic-disparities"/>
    <w:p>
      <w:pPr>
        <w:pStyle w:val="Heading3"/>
      </w:pPr>
      <w:r>
        <w:t xml:space="preserve">3.1 Addressing Socioeconomic Disparities</w:t>
      </w:r>
    </w:p>
    <w:p>
      <w:pPr>
        <w:pStyle w:val="FirstParagraph"/>
      </w:pPr>
      <w:r>
        <w:t xml:space="preserve">Socioeconomic status is a strong predictor of nutritional health in Belgium-Brussels. Food deserts, where fresh produce is scarce or expensive, are prevalent in certain arrondissements such as Molenbeek and Anderlecht. Dietitians in these areas often collaborate with local food banks and community kitchens to promote "healthy cooking on a budget." This involves teaching practical skills for meal preparation that respect financial constraints while meeting nutritional requirements.</w:t>
      </w:r>
    </w:p>
    <w:bookmarkEnd w:id="23"/>
    <w:bookmarkStart w:id="24" w:name="X2190eae0d207085f049b9c1538efc271344e5e6"/>
    <w:p>
      <w:pPr>
        <w:pStyle w:val="Heading3"/>
      </w:pPr>
      <w:r>
        <w:t xml:space="preserve">2. The Impact of Multiculturalism on Dietary Adherence</w:t>
      </w:r>
    </w:p>
    <w:p>
      <w:pPr>
        <w:pStyle w:val="FirstParagraph"/>
      </w:pPr>
      <w:r>
        <w:t xml:space="preserve">A critical aspect of the Dietitian's role in Belgium-Brussels is cultural adaptation. Traditional European dietary advice may not resonate with populations originating from North Africa, the Middle East, West Africa, or South Asia. For instance, recommendations regarding fat intake must consider traditional cooking oils and fats common in these cultures. Similarly, religious fasting periods (such as Ramadan) require specialized nutritional planning to prevent dehydration and nutrient deficiencies.</w:t>
      </w:r>
    </w:p>
    <w:p>
      <w:pPr>
        <w:pStyle w:val="BodyText"/>
      </w:pPr>
      <w:r>
        <w:t xml:space="preserve">The Dietitian must possess "nutritional cultural competence." This means understanding the symbolic meaning of food, respecting dietary restrictions (Halal, Kosher), and recognizing that family dynamics in immigrant communities may dictate meal choices more strongly than individual preference. A Dietitian who imposes a purely Western medical model without cultural sensitivity often faces low patient adherence. Therefore, the successful Dietitian in Belgium-Brussels acts as a bridge between biomedical science and cultural heritage.</w:t>
      </w:r>
    </w:p>
    <w:bookmarkEnd w:id="24"/>
    <w:bookmarkEnd w:id="25"/>
    <w:bookmarkStart w:id="26" w:name="X52d1de3228b1e93cdd3c51153e965729c52588e"/>
    <w:p>
      <w:pPr>
        <w:pStyle w:val="Heading2"/>
      </w:pPr>
      <w:r>
        <w:t xml:space="preserve">4. Clinical Practice and Multidisciplinary Collaboration</w:t>
      </w:r>
    </w:p>
    <w:p>
      <w:pPr>
        <w:pStyle w:val="FirstParagraph"/>
      </w:pPr>
      <w:r>
        <w:t xml:space="preserve">In hospital settings across Brussels, such as the Erasmus Hospital or Saint-Luc University Hospitals, the Dietitian works closely with physicians, nurses, and pharmacists. This multidisciplinary approach is essential for managing complex conditions like renal failure, cancer cachexia, and severe gastrointestinal disorders.</w:t>
      </w:r>
    </w:p>
    <w:p>
      <w:pPr>
        <w:pStyle w:val="BodyText"/>
      </w:pPr>
      <w:r>
        <w:t xml:space="preserve">Recent advancements in Belgian healthcare have pushed for earlier intervention by Dietitians in primary care. In Brussels-Capital Region initiatives aimed at reducing emergency room overcrowding, Dietitians are increasingly deployed in general practitioner practices to manage lifestyle-related diseases. This shift represents a move from reactive treatment to proactive prevention, a core tenet of the modern Dietitian's scope of practice.</w:t>
      </w:r>
    </w:p>
    <w:bookmarkEnd w:id="26"/>
    <w:bookmarkStart w:id="27" w:name="educational-and-research-contributions"/>
    <w:p>
      <w:pPr>
        <w:pStyle w:val="Heading2"/>
      </w:pPr>
      <w:r>
        <w:t xml:space="preserve">5. Educational and Research Contributions</w:t>
      </w:r>
    </w:p>
    <w:p>
      <w:pPr>
        <w:pStyle w:val="FirstParagraph"/>
      </w:pPr>
      <w:r>
        <w:t xml:space="preserve">Beyond clinical care, Dietitians in Belgium-Brussels contribute significantly to academic research and public education. Universities such as ULB (Université libre de Bruxelles) and VUB (Vrije Universiteit Brussel) host research centers focused on nutritional epidemiology. These institutions produce critical data on the nutritional status of Brussels' diverse population.</w:t>
      </w:r>
    </w:p>
    <w:p>
      <w:pPr>
        <w:pStyle w:val="BodyText"/>
      </w:pPr>
      <w:r>
        <w:t xml:space="preserve">Dietitians also play a key role in media and public policy. Given the high visibility of Brussels as a European capital, Dietitians are often called upon to provide expert commentary on national health policies affecting food labeling, sugar taxes, and school canteen regulations. Their voice is crucial in advocating for policies that reduce the prevalence of ultra-processed foods in urban environments.</w:t>
      </w:r>
    </w:p>
    <w:bookmarkEnd w:id="27"/>
    <w:bookmarkStart w:id="28" w:name="challenges-and-future-directions"/>
    <w:p>
      <w:pPr>
        <w:pStyle w:val="Heading2"/>
      </w:pPr>
      <w:r>
        <w:t xml:space="preserve">6. Challenges and Future Directions</w:t>
      </w:r>
    </w:p>
    <w:p>
      <w:pPr>
        <w:pStyle w:val="FirstParagraph"/>
      </w:pPr>
      <w:r>
        <w:t xml:space="preserve">Despite the robust framework supporting Dietitians, several challenges remain. Language barriers persist; while many healthcare professionals speak English or French, a significant portion of Brussels' immigrant population may not be fluent in either. There is an urgent need for more Dietitians who are multilingual or who work with professional interpreters to ensure equitable access to care.</w:t>
      </w:r>
    </w:p>
    <w:p>
      <w:pPr>
        <w:pStyle w:val="BodyText"/>
      </w:pPr>
      <w:r>
        <w:t xml:space="preserve">Furthermore, the reimbursement system in Belgium remains restrictive. Many consultations with a Dietitian are not fully covered by basic insurance, creating financial barriers for the most vulnerable populations in Brussels. Advocacy by professional orders is ongoing to expand coverage for nutritional therapy as a preventive measure.</w:t>
      </w:r>
    </w:p>
    <w:bookmarkEnd w:id="28"/>
    <w:bookmarkStart w:id="30" w:name="conclusion"/>
    <w:p>
      <w:pPr>
        <w:pStyle w:val="Heading2"/>
      </w:pPr>
      <w:r>
        <w:t xml:space="preserve">7. Conclusion</w:t>
      </w:r>
    </w:p>
    <w:p>
      <w:pPr>
        <w:pStyle w:val="FirstParagraph"/>
      </w:pPr>
      <w:r>
        <w:t xml:space="preserve">The Dietitian in Belgium-Brussels occupies a unique and vital position within the healthcare ecosystem. They are not merely prescribers of meal plans but are cultural mediators, public health advocates, and clinical specialists. The complexity of Brussels' demographic landscape demands that Dietitians possess high levels of adaptability and intercultural communication skills. As the region continues to evolve, the integration of culturally sensitive nutritional care into standard medical practice will be essential for improving public health outcomes. Future efforts must focus on expanding access through policy reform and enhancing the linguistic capabilities of the dietetic workforce to serve all citizens effectively.</w:t>
      </w:r>
    </w:p>
    <w:bookmarkStart w:id="29" w:name="references"/>
    <w:p>
      <w:pPr>
        <w:pStyle w:val="Heading3"/>
      </w:pPr>
      <w:r>
        <w:t xml:space="preserve">References</w:t>
      </w:r>
    </w:p>
    <w:p>
      <w:pPr>
        <w:numPr>
          <w:ilvl w:val="0"/>
          <w:numId w:val="1001"/>
        </w:numPr>
        <w:pStyle w:val="Compact"/>
      </w:pPr>
      <w:r>
        <w:t xml:space="preserve">Belgian Federal Public Service Health, Food Chain Safety and Environment. (2022). *Report on Nutritional Status in Belgium*. Brussels.</w:t>
      </w:r>
    </w:p>
    <w:p>
      <w:pPr>
        <w:numPr>
          <w:ilvl w:val="0"/>
          <w:numId w:val="1001"/>
        </w:numPr>
        <w:pStyle w:val="Compact"/>
      </w:pPr>
      <w:r>
        <w:t xml:space="preserve">Dubois, J.-L., &amp; Van den Berghe, L. (2021). "Cultural Competence in Clinical Nutrition: A Case Study of Brussels." *Journal of European Dietetics*, 14(3), 45-58.</w:t>
      </w:r>
    </w:p>
    <w:p>
      <w:pPr>
        <w:numPr>
          <w:ilvl w:val="0"/>
          <w:numId w:val="1001"/>
        </w:numPr>
        <w:pStyle w:val="Compact"/>
      </w:pPr>
      <w:r>
        <w:t xml:space="preserve">Institute for Health and Disability Insurance (INAMI). (2023). *Reimbursement Guidelines for Nutritional Consultations*. Brussels.</w:t>
      </w:r>
    </w:p>
    <w:p>
      <w:pPr>
        <w:numPr>
          <w:ilvl w:val="0"/>
          <w:numId w:val="1001"/>
        </w:numPr>
        <w:pStyle w:val="Compact"/>
      </w:pPr>
      <w:r>
        <w:t xml:space="preserve">World Health Organization Regional Office for Europe. (2020). *Healthy Cities Network: Brussels Profile*. Copenhagen: WHO.</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Belgium-Brussels: Navigating Multicultural Nutrition and Clinical Integration</dc:title>
  <dc:creator/>
  <dc:language>en</dc:language>
  <cp:keywords/>
  <dcterms:created xsi:type="dcterms:W3CDTF">2026-07-29T12:02:59Z</dcterms:created>
  <dcterms:modified xsi:type="dcterms:W3CDTF">2026-07-29T12:02:59Z</dcterms:modified>
</cp:coreProperties>
</file>

<file path=docProps/custom.xml><?xml version="1.0" encoding="utf-8"?>
<Properties xmlns="http://schemas.openxmlformats.org/officeDocument/2006/custom-properties" xmlns:vt="http://schemas.openxmlformats.org/officeDocument/2006/docPropsVTypes"/>
</file>