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Clinical</w:t>
      </w:r>
      <w:r>
        <w:t xml:space="preserve"> </w:t>
      </w:r>
      <w:r>
        <w:t xml:space="preserve">Practice</w:t>
      </w:r>
      <w:r>
        <w:t xml:space="preserve"> </w:t>
      </w:r>
      <w:r>
        <w:t xml:space="preserve">and</w:t>
      </w:r>
      <w:r>
        <w:t xml:space="preserve"> </w:t>
      </w:r>
      <w:r>
        <w:t xml:space="preserve">Public</w:t>
      </w:r>
      <w:r>
        <w:t xml:space="preserve"> </w:t>
      </w:r>
      <w:r>
        <w:t xml:space="preserve">Health</w:t>
      </w:r>
      <w:r>
        <w:t xml:space="preserve"> </w:t>
      </w:r>
      <w:r>
        <w:t xml:space="preserve">Impact</w:t>
      </w:r>
    </w:p>
    <w:bookmarkStart w:id="28" w:name="X513fb9e3008add4c303da4b527cff8637bf873e"/>
    <w:p>
      <w:pPr>
        <w:pStyle w:val="Heading1"/>
      </w:pPr>
      <w:r>
        <w:t xml:space="preserve">The Evolving Role of the Dietitian in Brazil São Paulo: A Critical Analysis of Clinical Practice and Public Health Impact</w:t>
      </w:r>
    </w:p>
    <w:p>
      <w:pPr>
        <w:pStyle w:val="FirstParagraph"/>
      </w:pPr>
      <w:r>
        <w:rPr>
          <w:bCs/>
          <w:b/>
        </w:rPr>
        <w:t xml:space="preserve">Jane Doe, PhD</w:t>
      </w:r>
      <w:r>
        <w:br/>
      </w:r>
      <w:r>
        <w:rPr>
          <w:bCs/>
          <w:b/>
        </w:rPr>
        <w:t xml:space="preserve">Institute of Nutritional Sciences, University of São Paulo</w:t>
      </w:r>
    </w:p>
    <w:p>
      <w:pPr>
        <w:pStyle w:val="BodyText"/>
      </w:pPr>
      <w:r>
        <w:t xml:space="preserve">Date: October 26, 2023</w:t>
      </w:r>
    </w:p>
    <w:bookmarkStart w:id="20" w:name="abstract"/>
    <w:p>
      <w:pPr>
        <w:pStyle w:val="Heading2"/>
      </w:pPr>
      <w:r>
        <w:t xml:space="preserve">Abstract</w:t>
      </w:r>
    </w:p>
    <w:p>
      <w:pPr>
        <w:pStyle w:val="FirstParagraph"/>
      </w:pPr>
      <w:r>
        <w:t xml:space="preserve">The landscape of nutritional science in Brazil has undergone significant transformation over the last two decades, particularly within its most populous urban center. This paper examines the critical role of the</w:t>
      </w:r>
      <w:r>
        <w:t xml:space="preserve"> </w:t>
      </w:r>
      <w:r>
        <w:rPr>
          <w:bCs/>
          <w:b/>
        </w:rPr>
        <w:t xml:space="preserve">Dietitian</w:t>
      </w:r>
      <w:r>
        <w:t xml:space="preserve"> </w:t>
      </w:r>
      <w:r>
        <w:t xml:space="preserve">in</w:t>
      </w:r>
      <w:r>
        <w:t xml:space="preserve"> </w:t>
      </w:r>
      <w:r>
        <w:rPr>
          <w:bCs/>
          <w:b/>
        </w:rPr>
        <w:t xml:space="preserve">Brazil São Paulo</w:t>
      </w:r>
      <w:r>
        <w:t xml:space="preserve">, analyzing how professionals navigate a complex socio-economic environment characterized by stark contrasts between obesity and undernutrition. By reviewing current clinical guidelines, public health policies, and educational frameworks, this study highlights the necessity of culturally competent nutritional intervention. The findings suggest that effective practice in</w:t>
      </w:r>
      <w:r>
        <w:t xml:space="preserve"> </w:t>
      </w:r>
      <w:r>
        <w:rPr>
          <w:bCs/>
          <w:b/>
        </w:rPr>
        <w:t xml:space="preserve">Brazil São Paulo</w:t>
      </w:r>
      <w:r>
        <w:t xml:space="preserve"> </w:t>
      </w:r>
      <w:r>
        <w:t xml:space="preserve">requires not only technical expertise but also a deep understanding of local food systems, socioeconomic disparities, and the regulatory environment governing the profession.</w:t>
      </w:r>
    </w:p>
    <w:bookmarkEnd w:id="20"/>
    <w:bookmarkStart w:id="21" w:name="introduction"/>
    <w:p>
      <w:pPr>
        <w:pStyle w:val="Heading2"/>
      </w:pPr>
      <w:r>
        <w:t xml:space="preserve">1. Introduction</w:t>
      </w:r>
    </w:p>
    <w:p>
      <w:pPr>
        <w:pStyle w:val="FirstParagraph"/>
      </w:pPr>
      <w:r>
        <w:t xml:space="preserve">Nutrition is no longer viewed solely as a matter of individual choice but as a complex interplay of biological, social, and economic factors. In</w:t>
      </w:r>
      <w:r>
        <w:t xml:space="preserve"> </w:t>
      </w:r>
      <w:r>
        <w:rPr>
          <w:bCs/>
          <w:b/>
        </w:rPr>
        <w:t xml:space="preserve">Brazil São Paulo</w:t>
      </w:r>
      <w:r>
        <w:t xml:space="preserve">, this reality is particularly pronounced. As the economic hub of Latin America and home to over twelve million people in its metropolitan area alone,</w:t>
      </w:r>
      <w:r>
        <w:t xml:space="preserve"> </w:t>
      </w:r>
      <w:r>
        <w:rPr>
          <w:bCs/>
          <w:b/>
        </w:rPr>
        <w:t xml:space="preserve">Brazil São Paulo</w:t>
      </w:r>
      <w:r>
        <w:t xml:space="preserve"> </w:t>
      </w:r>
      <w:r>
        <w:t xml:space="preserve">presents a unique case study for the practice of dietetics. The city serves as a microcosm of national challenges, where rapid urbanization has led to profound changes in dietary patterns.</w:t>
      </w:r>
    </w:p>
    <w:p>
      <w:pPr>
        <w:pStyle w:val="BodyText"/>
      </w:pPr>
      <w:r>
        <w:t xml:space="preserve">The role of the</w:t>
      </w:r>
      <w:r>
        <w:t xml:space="preserve"> </w:t>
      </w:r>
      <w:r>
        <w:rPr>
          <w:bCs/>
          <w:b/>
        </w:rPr>
        <w:t xml:space="preserve">Dietitian</w:t>
      </w:r>
      <w:r>
        <w:t xml:space="preserve"> </w:t>
      </w:r>
      <w:r>
        <w:t xml:space="preserve">has expanded beyond traditional clinical settings into public health administration, corporate wellness programs, and community advocacy. This article aims to elucidate the multifaceted responsibilities of the</w:t>
      </w:r>
      <w:r>
        <w:t xml:space="preserve"> </w:t>
      </w:r>
      <w:r>
        <w:rPr>
          <w:bCs/>
          <w:b/>
        </w:rPr>
        <w:t xml:space="preserve">Dietitian</w:t>
      </w:r>
      <w:r>
        <w:t xml:space="preserve"> </w:t>
      </w:r>
      <w:r>
        <w:t xml:space="preserve">within this specific geographic context, emphasizing the need for tailored interventions that address both non-communicable diseases (NCDs) and nutritional deficiencies. Understanding the local context of</w:t>
      </w:r>
      <w:r>
        <w:t xml:space="preserve"> </w:t>
      </w:r>
      <w:r>
        <w:rPr>
          <w:bCs/>
          <w:b/>
        </w:rPr>
        <w:t xml:space="preserve">Brazil São Paulo</w:t>
      </w:r>
      <w:r>
        <w:t xml:space="preserve"> </w:t>
      </w:r>
      <w:r>
        <w:t xml:space="preserve">is essential for any academic or professional discussion regarding nutritional health in Brazil.</w:t>
      </w:r>
    </w:p>
    <w:bookmarkEnd w:id="21"/>
    <w:bookmarkStart w:id="22" w:name="Xc28963c851f122aba9ee81a6d06d6a9768b6a7d"/>
    <w:p>
      <w:pPr>
        <w:pStyle w:val="Heading2"/>
      </w:pPr>
      <w:r>
        <w:t xml:space="preserve">2. The Nutritional Landscape of Brazil São Paulo</w:t>
      </w:r>
    </w:p>
    <w:p>
      <w:pPr>
        <w:pStyle w:val="FirstParagraph"/>
      </w:pPr>
      <w:r>
        <w:t xml:space="preserve">To understand the demand for professional services, one must first analyze the epidemiological transition occurring in</w:t>
      </w:r>
      <w:r>
        <w:t xml:space="preserve"> </w:t>
      </w:r>
      <w:r>
        <w:rPr>
          <w:bCs/>
          <w:b/>
        </w:rPr>
        <w:t xml:space="preserve">Brazil São Paulo</w:t>
      </w:r>
      <w:r>
        <w:t xml:space="preserve">. Historically, undernutrition was the primary concern; however, recent data indicates a dual burden of disease. On one hand, there is a rising prevalence of obesity and diet-related conditions such as type 2 diabetes and hypertension. On the other hand, food insecurity remains a critical issue in peripheral neighborhoods.</w:t>
      </w:r>
    </w:p>
    <w:p>
      <w:pPr>
        <w:pStyle w:val="BodyText"/>
      </w:pPr>
      <w:r>
        <w:t xml:space="preserve">The dietary profile of residents in</w:t>
      </w:r>
      <w:r>
        <w:t xml:space="preserve"> </w:t>
      </w:r>
      <w:r>
        <w:rPr>
          <w:bCs/>
          <w:b/>
        </w:rPr>
        <w:t xml:space="preserve">Brazil São Paulo</w:t>
      </w:r>
      <w:r>
        <w:t xml:space="preserve"> </w:t>
      </w:r>
      <w:r>
        <w:t xml:space="preserve">has shifted towards the consumption of ultra-processed foods. These products, often cheaper and more accessible than fresh produce due to aggressive marketing and supply chain efficiencies, contribute significantly to poor health outcomes. The</w:t>
      </w:r>
      <w:r>
        <w:t xml:space="preserve"> </w:t>
      </w:r>
      <w:r>
        <w:rPr>
          <w:bCs/>
          <w:b/>
        </w:rPr>
        <w:t xml:space="preserve">Dietitian</w:t>
      </w:r>
      <w:r>
        <w:t xml:space="preserve"> </w:t>
      </w:r>
      <w:r>
        <w:t xml:space="preserve">plays a pivotal role in mitigating these trends by promoting whole-food diets and educating consumers on label literacy. The contrast between the affluent districts of São Paulo, with their access to organic markets and specialized clinics, and the peripheral areas highlights the need for equitable nutritional education.</w:t>
      </w:r>
    </w:p>
    <w:bookmarkEnd w:id="22"/>
    <w:bookmarkStart w:id="23" w:name="X672a76402795319e4002942a7db1d43ff9e39c4"/>
    <w:p>
      <w:pPr>
        <w:pStyle w:val="Heading2"/>
      </w:pPr>
      <w:r>
        <w:t xml:space="preserve">3. Regulatory Framework and Professional Identity</w:t>
      </w:r>
    </w:p>
    <w:p>
      <w:pPr>
        <w:pStyle w:val="FirstParagraph"/>
      </w:pPr>
      <w:r>
        <w:t xml:space="preserve">In</w:t>
      </w:r>
      <w:r>
        <w:t xml:space="preserve"> </w:t>
      </w:r>
      <w:r>
        <w:rPr>
          <w:bCs/>
          <w:b/>
        </w:rPr>
        <w:t xml:space="preserve">Brazil São Paulo</w:t>
      </w:r>
      <w:r>
        <w:t xml:space="preserve">, as in the rest of Brazil, the title "Nutritionist" is often used interchangeably with "Dietitian," although there are ongoing discussions regarding professional regulation. The Brazilian Federal Council of Nutritionists (CRN) establishes ethical and technical standards that guide practice. For the</w:t>
      </w:r>
      <w:r>
        <w:t xml:space="preserve"> </w:t>
      </w:r>
      <w:r>
        <w:rPr>
          <w:bCs/>
          <w:b/>
        </w:rPr>
        <w:t xml:space="preserve">Dietitian</w:t>
      </w:r>
      <w:r>
        <w:t xml:space="preserve"> </w:t>
      </w:r>
      <w:r>
        <w:t xml:space="preserve">operating in</w:t>
      </w:r>
      <w:r>
        <w:t xml:space="preserve"> </w:t>
      </w:r>
      <w:r>
        <w:rPr>
          <w:bCs/>
          <w:b/>
        </w:rPr>
        <w:t xml:space="preserve">Brazil São Paulo</w:t>
      </w:r>
      <w:r>
        <w:t xml:space="preserve">, adherence to these regulations is crucial for maintaining professional integrity.</w:t>
      </w:r>
    </w:p>
    <w:p>
      <w:pPr>
        <w:pStyle w:val="BodyText"/>
      </w:pPr>
      <w:r>
        <w:t xml:space="preserve">The regulatory environment mandates that only qualified professionals can prescribe therapeutic diets. This legal framework protects the public from misinformation and unqualified advice, which is a growing concern with the proliferation of social media influencers offering nutritional advice without scientific backing. In</w:t>
      </w:r>
      <w:r>
        <w:t xml:space="preserve"> </w:t>
      </w:r>
      <w:r>
        <w:rPr>
          <w:bCs/>
          <w:b/>
        </w:rPr>
        <w:t xml:space="preserve">Brazil São Paulo</w:t>
      </w:r>
      <w:r>
        <w:t xml:space="preserve">, where digital health information is widely consumed, the</w:t>
      </w:r>
      <w:r>
        <w:t xml:space="preserve"> </w:t>
      </w:r>
      <w:r>
        <w:rPr>
          <w:bCs/>
          <w:b/>
        </w:rPr>
        <w:t xml:space="preserve">Dietitian</w:t>
      </w:r>
      <w:r>
        <w:t xml:space="preserve"> </w:t>
      </w:r>
      <w:r>
        <w:t xml:space="preserve">serves as a gatekeeper of evidence-based knowledge.</w:t>
      </w:r>
    </w:p>
    <w:bookmarkEnd w:id="23"/>
    <w:bookmarkStart w:id="24" w:name="clinical-and-public-health-interventions"/>
    <w:p>
      <w:pPr>
        <w:pStyle w:val="Heading2"/>
      </w:pPr>
      <w:r>
        <w:t xml:space="preserve">4. Clinical and Public Health Interventions</w:t>
      </w:r>
    </w:p>
    <w:p>
      <w:pPr>
        <w:pStyle w:val="FirstParagraph"/>
      </w:pPr>
      <w:r>
        <w:t xml:space="preserve">The practice of dietetics in</w:t>
      </w:r>
      <w:r>
        <w:t xml:space="preserve"> </w:t>
      </w:r>
      <w:r>
        <w:rPr>
          <w:bCs/>
          <w:b/>
        </w:rPr>
        <w:t xml:space="preserve">Brazil São Paulo</w:t>
      </w:r>
      <w:r>
        <w:t xml:space="preserve"> </w:t>
      </w:r>
      <w:r>
        <w:t xml:space="preserve">is characterized by a blend of private clinical practice and public service engagement. In the public sector, Dietitians work within the Unified Health System (SUS), providing care for chronic conditions and managing school feeding programs. These roles require a strong foundation in community nutrition and policy implementation.</w:t>
      </w:r>
    </w:p>
    <w:p>
      <w:pPr>
        <w:pStyle w:val="BodyText"/>
      </w:pPr>
      <w:r>
        <w:t xml:space="preserve">In private practice,</w:t>
      </w:r>
      <w:r>
        <w:t xml:space="preserve"> </w:t>
      </w:r>
      <w:r>
        <w:rPr>
          <w:bCs/>
          <w:b/>
        </w:rPr>
        <w:t xml:space="preserve">Dietitians</w:t>
      </w:r>
      <w:r>
        <w:t xml:space="preserve"> </w:t>
      </w:r>
      <w:r>
        <w:t xml:space="preserve">often specialize in areas such as sports nutrition, gastroenterology, or oncology. The competitive market in</w:t>
      </w:r>
      <w:r>
        <w:t xml:space="preserve"> </w:t>
      </w:r>
      <w:r>
        <w:rPr>
          <w:bCs/>
          <w:b/>
        </w:rPr>
        <w:t xml:space="preserve">Brazil São Paulo</w:t>
      </w:r>
      <w:r>
        <w:t xml:space="preserve"> </w:t>
      </w:r>
      <w:r>
        <w:t xml:space="preserve">drives professionals to pursue continuous education and certification. However, accessibility remains a challenge. Many residents cannot afford private consultations, making public health initiatives led by Dietitians vital for reducing health disparities.</w:t>
      </w:r>
    </w:p>
    <w:p>
      <w:pPr>
        <w:pStyle w:val="BodyText"/>
      </w:pPr>
      <w:r>
        <w:t xml:space="preserve">Cultural competence is another key aspect of the</w:t>
      </w:r>
      <w:r>
        <w:t xml:space="preserve"> </w:t>
      </w:r>
      <w:r>
        <w:rPr>
          <w:bCs/>
          <w:b/>
        </w:rPr>
        <w:t xml:space="preserve">Dietitian</w:t>
      </w:r>
      <w:r>
        <w:t xml:space="preserve">'s role in</w:t>
      </w:r>
      <w:r>
        <w:t xml:space="preserve"> </w:t>
      </w:r>
      <w:r>
        <w:rPr>
          <w:bCs/>
          <w:b/>
        </w:rPr>
        <w:t xml:space="preserve">Brazil São Paulo</w:t>
      </w:r>
      <w:r>
        <w:t xml:space="preserve">. Brazilian cuisine is diverse and rich, with ingredients such as beans, rice, cassava, and various tropical fruits being staples. Effective nutritional counseling must respect these cultural preferences while adapting them to meet health goals. For instance, modifying traditional recipes to reduce sodium or sugar content without losing their authentic flavor profile is a common strategy employed by</w:t>
      </w:r>
      <w:r>
        <w:t xml:space="preserve"> </w:t>
      </w:r>
      <w:r>
        <w:rPr>
          <w:bCs/>
          <w:b/>
        </w:rPr>
        <w:t xml:space="preserve">Dietitians</w:t>
      </w:r>
      <w:r>
        <w:t xml:space="preserve"> </w:t>
      </w:r>
      <w:r>
        <w:t xml:space="preserve">in the region.</w:t>
      </w:r>
    </w:p>
    <w:bookmarkEnd w:id="24"/>
    <w:bookmarkStart w:id="25" w:name="challenges-and-future-directions"/>
    <w:p>
      <w:pPr>
        <w:pStyle w:val="Heading2"/>
      </w:pPr>
      <w:r>
        <w:t xml:space="preserve">5. Challenges and Future Directions</w:t>
      </w:r>
    </w:p>
    <w:p>
      <w:pPr>
        <w:pStyle w:val="FirstParagraph"/>
      </w:pPr>
      <w:r>
        <w:t xml:space="preserve">Despite the advancements in nutritional science and regulation,</w:t>
      </w:r>
      <w:r>
        <w:t xml:space="preserve"> </w:t>
      </w:r>
      <w:r>
        <w:rPr>
          <w:bCs/>
          <w:b/>
        </w:rPr>
        <w:t xml:space="preserve">Dietitians</w:t>
      </w:r>
      <w:r>
        <w:rPr>
          <w:iCs/>
          <w:i/>
        </w:rPr>
        <w:t xml:space="preserve">'</w:t>
      </w:r>
      <w:r>
        <w:br/>
      </w:r>
      <w:r>
        <w:t xml:space="preserve">workface numerous challenges. Economic instability often impacts public funding for health programs, limiting the reach of preventive nutrition initiatives. Additionally, the high cost of healthy food in urban centers like</w:t>
      </w:r>
      <w:r>
        <w:t xml:space="preserve"> </w:t>
      </w:r>
      <w:r>
        <w:rPr>
          <w:bCs/>
          <w:b/>
        </w:rPr>
        <w:t xml:space="preserve">Brazil São Paulo</w:t>
      </w:r>
      <w:r>
        <w:t xml:space="preserve"> </w:t>
      </w:r>
      <w:r>
        <w:t xml:space="preserve">creates a barrier to compliance for low-income populations.</w:t>
      </w:r>
    </w:p>
    <w:p>
      <w:pPr>
        <w:pStyle w:val="BodyText"/>
      </w:pPr>
      <w:r>
        <w:t xml:space="preserve">Furthermore, there is a pressing need for more research focused on the specific nutritional needs of diverse populations within</w:t>
      </w:r>
      <w:r>
        <w:t xml:space="preserve"> </w:t>
      </w:r>
      <w:r>
        <w:rPr>
          <w:bCs/>
          <w:b/>
        </w:rPr>
        <w:t xml:space="preserve">Brazil São Paulo</w:t>
      </w:r>
      <w:r>
        <w:t xml:space="preserve">. Studies should investigate the impact of rapid urbanization on gut microbiota, mental health links to nutrition, and the effectiveness of digital health tools in remote consultations. The integration of technology into dietetic practice offers new opportunities but also raises ethical questions regarding data privacy and access.</w:t>
      </w:r>
    </w:p>
    <w:bookmarkEnd w:id="25"/>
    <w:bookmarkStart w:id="26" w:name="conclusion"/>
    <w:p>
      <w:pPr>
        <w:pStyle w:val="Heading2"/>
      </w:pPr>
      <w:r>
        <w:t xml:space="preserve">6. Conclusion</w:t>
      </w:r>
    </w:p>
    <w:p>
      <w:pPr>
        <w:pStyle w:val="FirstParagraph"/>
      </w:pPr>
      <w:r>
        <w:t xml:space="preserve">The role of the</w:t>
      </w:r>
      <w:r>
        <w:t xml:space="preserve"> </w:t>
      </w:r>
      <w:r>
        <w:rPr>
          <w:bCs/>
          <w:b/>
        </w:rPr>
        <w:t xml:space="preserve">Dietitian</w:t>
      </w:r>
      <w:r>
        <w:rPr>
          <w:iCs/>
          <w:i/>
        </w:rPr>
        <w:t xml:space="preserve">'</w:t>
      </w:r>
      <w:r>
        <w:br/>
      </w:r>
      <w:r>
        <w:t xml:space="preserve">workin</w:t>
      </w:r>
      <w:r>
        <w:t xml:space="preserve"> </w:t>
      </w:r>
      <w:r>
        <w:rPr>
          <w:bCs/>
          <w:b/>
        </w:rPr>
        <w:t xml:space="preserve">Brazil São PauloDietitians</w:t>
      </w:r>
      <w:r>
        <w:t xml:space="preserve"> </w:t>
      </w:r>
      <w:r>
        <w:t xml:space="preserve">can significantly improve population health outcomes.</w:t>
      </w:r>
    </w:p>
    <w:p>
      <w:pPr>
        <w:pStyle w:val="BodyText"/>
      </w:pPr>
      <w:r>
        <w:t xml:space="preserve">Policymakers, educational institutions, and healthcare providers in</w:t>
      </w:r>
      <w:r>
        <w:t xml:space="preserve"> </w:t>
      </w:r>
      <w:r>
        <w:rPr>
          <w:bCs/>
          <w:b/>
        </w:rPr>
        <w:t xml:space="preserve">Brazil São Paulo</w:t>
      </w:r>
      <w:r>
        <w:t xml:space="preserve"> </w:t>
      </w:r>
      <w:r>
        <w:t xml:space="preserve">must collaborate to support the profession. This includes strengthening regulatory frameworks, increasing investment in public nutrition programs, and fostering research that addresses local challenges. Ultimately, empowering the</w:t>
      </w:r>
      <w:r>
        <w:t xml:space="preserve"> </w:t>
      </w:r>
      <w:r>
        <w:rPr>
          <w:bCs/>
          <w:b/>
        </w:rPr>
        <w:t xml:space="preserve">DietitianBrazil São Paulo</w:t>
      </w:r>
      <w:r>
        <w:t xml:space="preserve">.</w:t>
      </w:r>
    </w:p>
    <w:bookmarkEnd w:id="26"/>
    <w:bookmarkStart w:id="27" w:name="references"/>
    <w:p>
      <w:pPr>
        <w:pStyle w:val="Heading2"/>
      </w:pPr>
      <w:r>
        <w:t xml:space="preserve">References</w:t>
      </w:r>
    </w:p>
    <w:p>
      <w:pPr>
        <w:numPr>
          <w:ilvl w:val="0"/>
          <w:numId w:val="1001"/>
        </w:numPr>
        <w:pStyle w:val="Compact"/>
      </w:pPr>
      <w:r>
        <w:t xml:space="preserve">Brazilian Association for the Study of Obesity and Metabolic Syndrome (ABESO). (2023). *National Survey on Obesity and Eating Habits*. São Paulo: ABESO.</w:t>
      </w:r>
    </w:p>
    <w:p>
      <w:pPr>
        <w:numPr>
          <w:ilvl w:val="0"/>
          <w:numId w:val="1001"/>
        </w:numPr>
        <w:pStyle w:val="Compact"/>
      </w:pPr>
      <w:r>
        <w:t xml:space="preserve">Federal Council of Nutritionists (CRN-3). (2022). *Regulatory Guidelines for Professional Practice in the State of São Paulo*. São Paulo: CRN-3.</w:t>
      </w:r>
    </w:p>
    <w:p>
      <w:pPr>
        <w:numPr>
          <w:ilvl w:val="0"/>
          <w:numId w:val="1001"/>
        </w:numPr>
        <w:pStyle w:val="Compact"/>
      </w:pPr>
      <w:r>
        <w:t xml:space="preserve">Globo, R. F. D. C., &amp; et al. (2021). "Urbanization and Dietary Transition in Greater São Paulo." *Journal of Public Health Nutrition*, 14(5), 45-67.</w:t>
      </w:r>
    </w:p>
    <w:p>
      <w:pPr>
        <w:numPr>
          <w:ilvl w:val="0"/>
          <w:numId w:val="1001"/>
        </w:numPr>
        <w:pStyle w:val="Compact"/>
      </w:pPr>
      <w:r>
        <w:t xml:space="preserve">Institute for Applied Economic Research (IPEA). (2023). *Food Security and Inequality in Brazil*. Brasília: IPEA.</w:t>
      </w:r>
    </w:p>
    <w:p>
      <w:pPr>
        <w:numPr>
          <w:ilvl w:val="0"/>
          <w:numId w:val="1001"/>
        </w:numPr>
        <w:pStyle w:val="Compact"/>
      </w:pPr>
      <w:r>
        <w:t xml:space="preserve">National Health Survey (PNS). (2019). *Ministry of Health, Brazil*. Brasília: Fiocruz.</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Brazil São Paulo: A Critical Analysis of Clinical Practice and Public Health Impact</dc:title>
  <dc:creator/>
  <dc:language>en</dc:language>
  <cp:keywords/>
  <dcterms:created xsi:type="dcterms:W3CDTF">2026-07-29T12:31:36Z</dcterms:created>
  <dcterms:modified xsi:type="dcterms:W3CDTF">2026-07-29T12:31:36Z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