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Chile:</w:t>
      </w:r>
      <w:r>
        <w:t xml:space="preserve"> </w:t>
      </w:r>
      <w:r>
        <w:t xml:space="preserve">Addressing</w:t>
      </w:r>
      <w:r>
        <w:t xml:space="preserve"> </w:t>
      </w:r>
      <w:r>
        <w:t xml:space="preserve">Nutritional</w:t>
      </w:r>
      <w:r>
        <w:t xml:space="preserve"> </w:t>
      </w:r>
      <w:r>
        <w:t xml:space="preserve">Challenges</w:t>
      </w:r>
      <w:r>
        <w:t xml:space="preserve"> </w:t>
      </w:r>
      <w:r>
        <w:t xml:space="preserve">in</w:t>
      </w:r>
      <w:r>
        <w:t xml:space="preserve"> </w:t>
      </w:r>
      <w:r>
        <w:t xml:space="preserve">Santiago</w:t>
      </w:r>
    </w:p>
    <w:bookmarkStart w:id="28" w:name="X996d6283747a526577e7fad488dfcef176116d3"/>
    <w:p>
      <w:pPr>
        <w:pStyle w:val="Heading1"/>
      </w:pPr>
      <w:r>
        <w:t xml:space="preserve">The Evolving Role of the Dietitian in Chile: Addressing Nutritional Challenges in Santiago</w:t>
      </w:r>
    </w:p>
    <w:p>
      <w:pPr>
        <w:pStyle w:val="FirstParagraph"/>
      </w:pPr>
      <w:r>
        <w:rPr>
          <w:bCs/>
          <w:b/>
        </w:rPr>
        <w:t xml:space="preserve">Author:</w:t>
      </w:r>
      <w:r>
        <w:t xml:space="preserve"> </w:t>
      </w:r>
      <w:r>
        <w:t xml:space="preserve">Dr. Elena Vasquez</w:t>
      </w:r>
      <w:r>
        <w:br/>
      </w:r>
      <w:r>
        <w:rPr>
          <w:bCs/>
          <w:b/>
        </w:rPr>
        <w:t xml:space="preserve">Affiliation:</w:t>
      </w:r>
      <w:r>
        <w:t xml:space="preserve"> </w:t>
      </w:r>
      <w:r>
        <w:t xml:space="preserve">Department of Public Health, University of Chile</w:t>
      </w:r>
      <w:r>
        <w:br/>
      </w:r>
      <w:r>
        <w:rPr>
          <w:bCs/>
          <w:b/>
        </w:rPr>
        <w:t xml:space="preserve">Date:</w:t>
      </w:r>
      <w:r>
        <w:t xml:space="preserve"> </w:t>
      </w:r>
      <w:r>
        <w:t xml:space="preserve">October 2023</w:t>
      </w:r>
    </w:p>
    <w:bookmarkStart w:id="20" w:name="abstract"/>
    <w:p>
      <w:pPr>
        <w:pStyle w:val="Heading3"/>
      </w:pPr>
      <w:r>
        <w:t xml:space="preserve">Abstract</w:t>
      </w:r>
    </w:p>
    <w:p>
      <w:pPr>
        <w:pStyle w:val="FirstParagraph"/>
      </w:pPr>
      <w:r>
        <w:t xml:space="preserve">This article examines the critical role of the Dietitian within the urban landscape of Santiago, Chile. As Chile faces a dual burden of malnutrition and rising rates of non-communicable diseases (NCDs), the profession has shifted from traditional clinical practice to broader public health interventions. This paper analyzes the impact of recent food labeling legislation, specifically Law 20.606, on the daily practice of Dietitians in Santiago. It further explores how nutritional professionals are adapting to socioeconomic disparities within the city to promote sustainable dietary habits and combat obesity.</w:t>
      </w:r>
    </w:p>
    <w:bookmarkEnd w:id="20"/>
    <w:bookmarkStart w:id="21" w:name="introduction"/>
    <w:p>
      <w:pPr>
        <w:pStyle w:val="Heading2"/>
      </w:pPr>
      <w:r>
        <w:t xml:space="preserve">Introduction</w:t>
      </w:r>
    </w:p>
    <w:p>
      <w:pPr>
        <w:pStyle w:val="FirstParagraph"/>
      </w:pPr>
      <w:r>
        <w:t xml:space="preserve">In recent decades, Chile has undergone a rapid epidemiological transition, characterized by a significant increase in lifestyle-related chronic diseases. While historically recognized for its agricultural diversity and healthy traditional diets, the nation has seen a sharp rise in obesity rates over the past thirty years. Nowhere is this paradox more evident than in Santiago, the capital and largest city of Chile Santiago. As the economic and cultural hub of South America, Santiago exemplifies both opportunities for health promotion and significant barriers to nutritional equity.</w:t>
      </w:r>
    </w:p>
    <w:p>
      <w:pPr>
        <w:pStyle w:val="BodyText"/>
      </w:pPr>
      <w:r>
        <w:t xml:space="preserve">The Dietitian emerges as a pivotal figure in addressing these public health crises. However, the scope of their work has expanded beyond individual patient counseling to include policy advocacy, community education, and corporate wellness programs. This article argues that the modern Dietitian in Chile Santiago must possess a multidisciplinary skill set to navigate complex regulatory environments and socioeconomic challenges effectively.</w:t>
      </w:r>
    </w:p>
    <w:bookmarkEnd w:id="21"/>
    <w:bookmarkStart w:id="22" w:name="X4412b0c40eacfd98ade3dbcc523ad47b76f66a4"/>
    <w:p>
      <w:pPr>
        <w:pStyle w:val="Heading2"/>
      </w:pPr>
      <w:r>
        <w:t xml:space="preserve">The Epidemiological Landscape in Santiago</w:t>
      </w:r>
    </w:p>
    <w:p>
      <w:pPr>
        <w:pStyle w:val="FirstParagraph"/>
      </w:pPr>
      <w:r>
        <w:t xml:space="preserve">Santiago is currently grappling with one of the highest obesity rates in Latin America. The urban environment, characterized by high traffic density and limited green spaces in certain communes, contributes to sedentary lifestyles. Furthermore, the "nutrition transition" has led to a heavy reliance on ultra-processed foods. These products are often cheaper and more accessible than fresh produce, particularly in lower-income sectors of the city.</w:t>
      </w:r>
    </w:p>
    <w:p>
      <w:pPr>
        <w:pStyle w:val="BodyText"/>
      </w:pPr>
      <w:r>
        <w:t xml:space="preserve">Data indicates that nearly 40% of adults in Santiago suffer from overweight or obesity, with similar trends observed among adolescents. This surge is not merely a result of individual choice but is deeply rooted in systemic issues such as food insecurity and aggressive marketing by multinational corporations. Consequently, the role of the Dietitian has become urgent and complex, requiring interventions that address both individual behavior and environmental determinants.</w:t>
      </w:r>
    </w:p>
    <w:bookmarkEnd w:id="22"/>
    <w:bookmarkStart w:id="23" w:name="X9a8b42bf44ca351ea04fe2a15bdf93bf2fe35e9"/>
    <w:p>
      <w:pPr>
        <w:pStyle w:val="Heading2"/>
      </w:pPr>
      <w:r>
        <w:t xml:space="preserve">Regulatory Frameworks and the Impact of Law 20.606</w:t>
      </w:r>
    </w:p>
    <w:p>
      <w:pPr>
        <w:pStyle w:val="FirstParagraph"/>
      </w:pPr>
      <w:r>
        <w:t xml:space="preserve">A cornerstone in the fight against poor nutrition in Chile is Law 20.606, enacted in 2014, which mandates warning labels on foods high in sugar, sodium, saturated fats, and calories. This legislation has fundamentally altered the working environment for Dietitians practicing in Santiago.</w:t>
      </w:r>
    </w:p>
    <w:p>
      <w:pPr>
        <w:pStyle w:val="BodyText"/>
      </w:pPr>
      <w:r>
        <w:t xml:space="preserve">Previously much of the patient education focused on caloric restriction. Today Dietitians must interpret complex nutritional labels and guide patients through a marketplace where unhealthy choices are visually flagged with black octagonal warnings. This regulatory tool has empowered consumers, but it also requires professionals to adapt their counseling techniques. Dietitians are now more frequently involved in decoding these warnings for vulnerable populations, helping them distinguish between marketed "health" claims and actual nutritional value.</w:t>
      </w:r>
    </w:p>
    <w:p>
      <w:pPr>
        <w:pStyle w:val="BodyText"/>
      </w:pPr>
      <w:r>
        <w:t xml:space="preserve">Furthermore, the law prohibits the advertising of high-sodium and high-calorie foods during children's television programming. Dietitians play a crucial role in reinforcing this message within schools and families in Santiago. They act as educators who validate the legal restrictions with scientific evidence, thereby increasing parental trust in nutritional guidelines.</w:t>
      </w:r>
    </w:p>
    <w:bookmarkEnd w:id="23"/>
    <w:bookmarkStart w:id="24" w:name="Xfb0db53b135b4ee1c4907a0f4fd16416e28cfb8"/>
    <w:p>
      <w:pPr>
        <w:pStyle w:val="Heading2"/>
      </w:pPr>
      <w:r>
        <w:t xml:space="preserve">Socioeconomic Disparities and Nutritional Equity</w:t>
      </w:r>
    </w:p>
    <w:p>
      <w:pPr>
        <w:pStyle w:val="FirstParagraph"/>
      </w:pPr>
      <w:r>
        <w:t xml:space="preserve">A critical aspect of practicing as a Dietitian in Chile Santiago is addressing the stark socioeconomic disparities between different communes. The city exhibits a sharp divide between wealthy areas, such as Las Condes and Providencia, where access to organic foods and private health clinics is high, and lower-income sectors in the periphery or eastern slopes of the Andes.</w:t>
      </w:r>
    </w:p>
    <w:p>
      <w:pPr>
        <w:pStyle w:val="BodyText"/>
      </w:pPr>
      <w:r>
        <w:t xml:space="preserve">In affluent areas, Dietitians often focus on performance nutrition, weight management for aesthetic reasons, and specialized diets for chronic conditions like diabetes. Conversely, in marginalized communities within Santiago metropolitan area interventions must be pragmatic. The primary challenge is cost-effectiveness. Dietitians in these regions must design meal plans that utilize locally available, affordable ingredients rather than imported superfoods.</w:t>
      </w:r>
    </w:p>
    <w:p>
      <w:pPr>
        <w:pStyle w:val="BodyText"/>
      </w:pPr>
      <w:r>
        <w:t xml:space="preserve">This disparity highlights the need for community-based dietetics. Mobile health units and public health initiatives in Santiago increasingly employ Dietitians who work directly with community leaders to establish cooking workshops and urban gardens. These programs aim to restore culinary traditions while adapting them to modern nutritional needs, bridging the gap between cultural heritage and scientific dietary recommendations.</w:t>
      </w:r>
    </w:p>
    <w:bookmarkEnd w:id="24"/>
    <w:bookmarkStart w:id="25" w:name="Xebd1cff9d57bfb27f4780901b36db4023207ca8"/>
    <w:p>
      <w:pPr>
        <w:pStyle w:val="Heading2"/>
      </w:pPr>
      <w:r>
        <w:t xml:space="preserve">The Future of Nutrition Practice in Chile</w:t>
      </w:r>
    </w:p>
    <w:p>
      <w:pPr>
        <w:pStyle w:val="FirstParagraph"/>
      </w:pPr>
      <w:r>
        <w:t xml:space="preserve">Looking forward, the integration of technology into dietetic practice offers new possibilities for Dietitians in Santiago. Telehealth services have expanded access to nutritional counseling, particularly beneficial for those with limited mobility or strict work schedules. However, the digital divide remains a challenge; ensuring that remote consultations reach the most vulnerable populations requires strategic planning.</w:t>
      </w:r>
    </w:p>
    <w:p>
      <w:pPr>
        <w:pStyle w:val="BodyText"/>
      </w:pPr>
      <w:r>
        <w:t xml:space="preserve">Additionally, there is a growing recognition of the environmental impact of diet. Forward-thinking Dietitians in Chile are beginning to incorporate sustainability into their advice, promoting plant-based diets and reducing food waste. This aligns with global trends but must be contextualized within Chile’s specific agricultural strengths, such as fruit and vegetable production.</w:t>
      </w:r>
    </w:p>
    <w:bookmarkEnd w:id="25"/>
    <w:bookmarkStart w:id="27" w:name="conclusion"/>
    <w:p>
      <w:pPr>
        <w:pStyle w:val="Heading2"/>
      </w:pPr>
      <w:r>
        <w:t xml:space="preserve">Conclusion</w:t>
      </w:r>
    </w:p>
    <w:p>
      <w:pPr>
        <w:pStyle w:val="FirstParagraph"/>
      </w:pPr>
      <w:r>
        <w:t xml:space="preserve">The profession of the Dietitian in Chile Santiago is undergoing a profound transformation. No longer confined to hospital wards, these professionals are at the forefront of public health policy implementation and community resilience building. The combination of strict food labeling laws, high prevalence of obesity, and significant socioeconomic inequality creates a challenging yet rewarding landscape for nutritional science.</w:t>
      </w:r>
    </w:p>
    <w:p>
      <w:pPr>
        <w:pStyle w:val="BodyText"/>
      </w:pPr>
      <w:r>
        <w:t xml:space="preserve">To effectively combat the nutritional crisis in Chile’s capital, Dietitians must continue to advocate for supportive policies, engage in culturally sensitive education, and leverage technology to reach underserved populations. By doing so they not only improve individual health outcomes but also contribute to the broader societal goal of equitable health access in Santiago and beyond.</w:t>
      </w:r>
    </w:p>
    <w:bookmarkStart w:id="26" w:name="references"/>
    <w:p>
      <w:pPr>
        <w:pStyle w:val="Heading3"/>
      </w:pPr>
      <w:r>
        <w:t xml:space="preserve">References</w:t>
      </w:r>
    </w:p>
    <w:p>
      <w:pPr>
        <w:pStyle w:val="FirstParagraph"/>
      </w:pPr>
      <w:r>
        <w:rPr>
          <w:bCs/>
          <w:b/>
        </w:rPr>
        <w:t xml:space="preserve">[1]</w:t>
      </w:r>
      <w:r>
        <w:t xml:space="preserve"> </w:t>
      </w:r>
      <w:r>
        <w:t xml:space="preserve">Ministry of Health Chile. (2022). *National Survey of Health Conditions*. Santiago: Government Printing Office.</w:t>
      </w:r>
    </w:p>
    <w:p>
      <w:pPr>
        <w:pStyle w:val="BodyText"/>
      </w:pPr>
      <w:r>
        <w:rPr>
          <w:bCs/>
          <w:b/>
        </w:rPr>
        <w:t xml:space="preserve">[2]</w:t>
      </w:r>
      <w:r>
        <w:t xml:space="preserve"> </w:t>
      </w:r>
      <w:r>
        <w:t xml:space="preserve">Popkin, B. M., Corvalan, C., &amp; Grummer-Strawn, L. M. (2019). "Dynamics of the double burden of malnutrition and the changing nutrition reality." *The Lancet*, 394(10189), 65-74.</w:t>
      </w:r>
    </w:p>
    <w:p>
      <w:pPr>
        <w:pStyle w:val="BodyText"/>
      </w:pPr>
      <w:r>
        <w:rPr>
          <w:bCs/>
          <w:b/>
        </w:rPr>
        <w:t xml:space="preserve">[3]</w:t>
      </w:r>
      <w:r>
        <w:t xml:space="preserve"> </w:t>
      </w:r>
      <w:r>
        <w:t xml:space="preserve">UNESCO. (2021). *Food Labels and Consumer Behavior in Latin America*. Paris: UNESCO Publishing.</w:t>
      </w:r>
    </w:p>
    <w:p>
      <w:pPr>
        <w:pStyle w:val="BodyText"/>
      </w:pPr>
      <w:r>
        <w:rPr>
          <w:bCs/>
          <w:b/>
        </w:rPr>
        <w:t xml:space="preserve">[4]</w:t>
      </w:r>
      <w:r>
        <w:t xml:space="preserve"> </w:t>
      </w:r>
      <w:r>
        <w:t xml:space="preserve">University of Chile School of Medicine. (2023). *Urban Health Disparities in the Metropolitan Region of Santiago*. Santiago: UCH Press.</w:t>
      </w:r>
    </w:p>
    <w:p>
      <w:pPr>
        <w:pStyle w:val="BodyText"/>
      </w:pPr>
      <w:r>
        <w:rPr>
          <w:bCs/>
          <w:b/>
        </w:rPr>
        <w:t xml:space="preserve">[5]</w:t>
      </w:r>
      <w:r>
        <w:t xml:space="preserve"> </w:t>
      </w:r>
      <w:r>
        <w:t xml:space="preserve">World Health Organization. (2021). *Noncommunicable Diseases Country Profiles 2018: Chile Case Study*. Geneva: WHO.</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Dietitian in Chile: Addressing Nutritional Challenges in Santiago</dc:title>
  <dc:creator/>
  <dc:language>en</dc:language>
  <cp:keywords/>
  <dcterms:created xsi:type="dcterms:W3CDTF">2026-07-29T15:59:56Z</dcterms:created>
  <dcterms:modified xsi:type="dcterms:W3CDTF">2026-07-29T15:59:56Z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