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Nutrition</w:t>
      </w:r>
      <w:r>
        <w:t xml:space="preserve"> </w:t>
      </w:r>
      <w:r>
        <w:t xml:space="preserve">Transition</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30" w:name="X2b1eab4ba4e20874d70cc84e9891f5f3ae895e4"/>
    <w:p>
      <w:pPr>
        <w:pStyle w:val="Heading1"/>
      </w:pPr>
      <w:r>
        <w:t xml:space="preserve">The Evolving Role of the Dietitian in Mexico City: Navigating Nutrition Transition and Public Health Challenges</w:t>
      </w:r>
    </w:p>
    <w:p>
      <w:pPr>
        <w:pStyle w:val="FirstParagraph"/>
      </w:pPr>
      <w:r>
        <w:rPr>
          <w:bCs/>
          <w:b/>
        </w:rPr>
        <w:t xml:space="preserve">Juan Carlos Hernández, PhD, RD</w:t>
      </w:r>
    </w:p>
    <w:p>
      <w:pPr>
        <w:pStyle w:val="BodyText"/>
      </w:pPr>
      <w:r>
        <w:t xml:space="preserve">Institute of Nutritional Sciences, National Autonomous University of Mexico (UNAM)</w:t>
      </w:r>
    </w:p>
    <w:p>
      <w:pPr>
        <w:pStyle w:val="BodyText"/>
      </w:pPr>
      <w:r>
        <w:t xml:space="preserve">Mexico City, Mexico</w:t>
      </w:r>
    </w:p>
    <w:bookmarkStart w:id="20" w:name="abstract"/>
    <w:p>
      <w:pPr>
        <w:pStyle w:val="Heading2"/>
      </w:pPr>
      <w:r>
        <w:t xml:space="preserve">Abstract</w:t>
      </w:r>
    </w:p>
    <w:p>
      <w:pPr>
        <w:pStyle w:val="FirstParagraph"/>
      </w:pPr>
      <w:r>
        <w:t xml:space="preserve">Abstract:</w:t>
      </w:r>
      <w:r>
        <w:br/>
      </w:r>
      <w:r>
        <w:t xml:space="preserve">The dietary landscape in Mexico City has undergone a profound transformation over the past three decades, characterized by the "nutrition transition" from traditional diets to ultra-processed food consumption. This paper examines the critical role of the dietitian within this specific urban context. Despite high prevalence rates of obesity and type 2 diabetes, public awareness regarding professional nutritional guidance remains inconsistent. This study analyzes current trends in dietetics practice in Mexico City, highlighting barriers to access, the impact of policy interventions such as front-of-pack warning labels, and the necessity for culturally competent care. Findings suggest that empowering dietitians with greater visibility and integrating them into primary healthcare strategies are essential steps toward reversing metabolic disease trends in one of the world's most populous metropolitan areas.</w:t>
      </w:r>
    </w:p>
    <w:bookmarkEnd w:id="20"/>
    <w:bookmarkStart w:id="21" w:name="introduction"/>
    <w:p>
      <w:pPr>
        <w:pStyle w:val="Heading2"/>
      </w:pPr>
      <w:r>
        <w:t xml:space="preserve">Introduction</w:t>
      </w:r>
    </w:p>
    <w:p>
      <w:pPr>
        <w:pStyle w:val="FirstParagraph"/>
      </w:pPr>
      <w:r>
        <w:t xml:space="preserve">Mexico City, as the political, economic, and cultural heart of Mexico, serves as a microcosm for broader national health challenges. With a population exceeding nine million within its municipal boundaries and over twenty-one million in the greater metropolitan area, the city faces immense pressure on its healthcare infrastructure. A significant portion of this burden is attributed to diet-related non-communicable diseases (NCDs). The World Health Organization has identified Mexico as having one of the highest rates of obesity among adults globally, a crisis that disproportionately affects urban centers like Mexico City.</w:t>
      </w:r>
    </w:p>
    <w:p>
      <w:pPr>
        <w:pStyle w:val="BodyText"/>
      </w:pPr>
      <w:r>
        <w:t xml:space="preserve">In this context, the profession of the dietitian becomes pivotal. However, the perception and utilization of dietetic services vary significantly across socioeconomic strata. While affluent neighborhoods boast private nutrition clinics offering specialized care, lower-income communities often lack access to affordable professional guidance, relying instead on misinformation or traditional remedies that may not address modern metabolic needs. This article explores the dual reality of Mexico City: a hub of academic excellence in nutritional science coexisting with widespread dietary insecurity and malnutrition.</w:t>
      </w:r>
    </w:p>
    <w:bookmarkEnd w:id="21"/>
    <w:bookmarkStart w:id="22" w:name="Xfc32945e2d2d0f5515d537c9437291fbd09eaad"/>
    <w:p>
      <w:pPr>
        <w:pStyle w:val="Heading2"/>
      </w:pPr>
      <w:r>
        <w:t xml:space="preserve">The Nutrition Transition in an Urban Context</w:t>
      </w:r>
    </w:p>
    <w:p>
      <w:pPr>
        <w:pStyle w:val="FirstParagraph"/>
      </w:pPr>
      <w:r>
        <w:t xml:space="preserve">The concept of the "nutrition transition" describes the shift from traditional diets high in fiber, complex carbohydrates, and micronutrients to Westernized diets high in saturated fats, sugars, and sodium. In Mexico City, this transition has been accelerated by rapid urbanization and aggressive marketing by multinational food corporations. The proliferation of *tianguis* (street markets) alongside global fast-food chains illustrates the dichotomy of the current food environment.</w:t>
      </w:r>
    </w:p>
    <w:p>
      <w:pPr>
        <w:pStyle w:val="BodyText"/>
      </w:pPr>
      <w:r>
        <w:t xml:space="preserve">Traditional Mexican cuisine, recognized by UNESCO as Intangible Cultural Heritage of Humanity, emphasizes beans, corn, squash, chilies, and fresh vegetables. However, convenience and cost have driven many families toward instant noodles, packaged snacks (*botanas*), and sugary beverages. The dietitian plays a crucial role in mediating this transition. Effective interventions must not merely demonize modern foods but rather reinterpret traditional culinary heritage to fit contemporary lifestyles without compromising nutritional integrity.</w:t>
      </w:r>
    </w:p>
    <w:bookmarkEnd w:id="22"/>
    <w:bookmarkStart w:id="25" w:name="the-role-and-challenges-of-the-dietitian"/>
    <w:p>
      <w:pPr>
        <w:pStyle w:val="Heading2"/>
      </w:pPr>
      <w:r>
        <w:t xml:space="preserve">The Role and Challenges of the Dietitian</w:t>
      </w:r>
    </w:p>
    <w:p>
      <w:pPr>
        <w:pStyle w:val="FirstParagraph"/>
      </w:pPr>
      <w:r>
        <w:t xml:space="preserve">The professional identity of the dietitian in Mexico is governed by strict regulatory bodies, requiring rigorous academic training and certification. Yet, public understanding often conflates registered dietitians with informal nutrition influencers or fitness coaches. In Mexico City, where digital media consumption is high, misinformation spreads rapidly on social media platforms. Dietitians must therefore assume the role of educators and validators of scientific information.</w:t>
      </w:r>
    </w:p>
    <w:bookmarkStart w:id="23" w:name="X627f15d4c041f2bd408f404c405ac8330165a69"/>
    <w:p>
      <w:pPr>
        <w:pStyle w:val="Heading3"/>
      </w:pPr>
      <w:r>
        <w:t xml:space="preserve">Policy Impact: The Sugar Tax and Warning Labels</w:t>
      </w:r>
    </w:p>
    <w:p>
      <w:pPr>
        <w:pStyle w:val="FirstParagraph"/>
      </w:pPr>
      <w:r>
        <w:t xml:space="preserve">A landmark development in the field is the implementation of Mexico’s sugar-sweetened beverage tax (2014) and mandatory front-of-pack warning labels for high-sugar, high-sodium, or high-calorie foods (2020). These policies represent a significant shift toward preventive public health. Dietitians are at the forefront of interpreting these regulations for patients. They translate complex nutritional data into actionable advice, helping consumers decode warning symbols and make informed choices in supermarkets that dominate the retail landscape.</w:t>
      </w:r>
    </w:p>
    <w:bookmarkEnd w:id="23"/>
    <w:bookmarkStart w:id="24" w:name="socioeconomic-disparities"/>
    <w:p>
      <w:pPr>
        <w:pStyle w:val="Heading3"/>
      </w:pPr>
      <w:r>
        <w:t xml:space="preserve">Socioeconomic Disparities</w:t>
      </w:r>
    </w:p>
    <w:p>
      <w:pPr>
        <w:pStyle w:val="FirstParagraph"/>
      </w:pPr>
      <w:r>
        <w:t xml:space="preserve">A critical challenge is accessibility. Private consultation fees can be prohibitive for the average citizen of Mexico City. Consequently, dietitians working in public health sectors face overwhelming caseloads and limited resources. There is a pressing need for expanded government funding to integrate dietitians into community health centers (*centros de salud*), particularly in marginalized boroughs such as Iztapalapa and Gustavo A. Madero, where dietary diseases are most prevalent.</w:t>
      </w:r>
    </w:p>
    <w:bookmarkEnd w:id="24"/>
    <w:bookmarkEnd w:id="25"/>
    <w:bookmarkStart w:id="26" w:name="Xa3ad6c482df20126ef61e7a5df89fbd6ca626bc"/>
    <w:p>
      <w:pPr>
        <w:pStyle w:val="Heading2"/>
      </w:pPr>
      <w:r>
        <w:t xml:space="preserve">Methodological Considerations in Practice</w:t>
      </w:r>
    </w:p>
    <w:p>
      <w:pPr>
        <w:pStyle w:val="FirstParagraph"/>
      </w:pPr>
      <w:r>
        <w:t xml:space="preserve">Effective dietetic practice in Mexico City requires a culturally sensitive approach. Standard Western dietary guidelines often fail to account for local food preferences and economic constraints. For instance, recommending fish-based omega-3 sources may be impractical for low-income populations where freshwater fish or plant-based alternatives are more accessible and affordable.</w:t>
      </w:r>
    </w:p>
    <w:p>
      <w:pPr>
        <w:pStyle w:val="BodyText"/>
      </w:pPr>
      <w:r>
        <w:t xml:space="preserve">Therefore, contemporary dietetic practice emphasizes "precision nutrition" rooted in local context. This involves assessing not only biochemical markers but also social determinants of health, including food security, educational levels, and cultural beliefs about body image and illness. Collaborative care models involving physicians, psychologists, and dietitians are increasingly being adopted in private hospitals across the city to provide holistic treatment for obesity and diabetes.</w:t>
      </w:r>
    </w:p>
    <w:bookmarkEnd w:id="26"/>
    <w:bookmarkStart w:id="27" w:name="discussion"/>
    <w:p>
      <w:pPr>
        <w:pStyle w:val="Heading2"/>
      </w:pPr>
      <w:r>
        <w:t xml:space="preserve">Discussion</w:t>
      </w:r>
    </w:p>
    <w:p>
      <w:pPr>
        <w:pStyle w:val="FirstParagraph"/>
      </w:pPr>
      <w:r>
        <w:t xml:space="preserve">The evidence suggests that while the technical expertise of dietitians in Mexico City is robust, their systemic integration into public health policy remains incomplete. The success of recent fiscal policies indicates a growing political will to address obesity; however, human capital investment lags behind. Dietitians are underutilized as primary preventative agents.</w:t>
      </w:r>
    </w:p>
    <w:p>
      <w:pPr>
        <w:pStyle w:val="BodyText"/>
      </w:pPr>
      <w:r>
        <w:t xml:space="preserve">Furthermore, the rise of telehealth during and after the pandemic has expanded access to dietetic services in Mexico City. Virtual consultations have allowed specialists in central boroughs to serve patients in peripheral areas, mitigating some geographic barriers. However, this shift also highlights the digital divide; elderly populations and those without internet access remain underserved.</w:t>
      </w:r>
    </w:p>
    <w:bookmarkEnd w:id="27"/>
    <w:bookmarkStart w:id="28" w:name="conclusion"/>
    <w:p>
      <w:pPr>
        <w:pStyle w:val="Heading2"/>
      </w:pPr>
      <w:r>
        <w:t xml:space="preserve">Conclusion</w:t>
      </w:r>
    </w:p>
    <w:p>
      <w:pPr>
        <w:pStyle w:val="FirstParagraph"/>
      </w:pPr>
      <w:r>
        <w:t xml:space="preserve">The battle against diet-related chronic diseases in Mexico City cannot be won through medical intervention alone. It requires a preventive paradigm led by qualified nutrition professionals. Dietitians must be empowered through better public recognition, increased funding for public sector positions, and integration into broader health policies. By bridging the gap between traditional Mexican culinary wisdom and modern nutritional science, dietitians can guide Mexico City toward a healthier future.</w:t>
      </w:r>
    </w:p>
    <w:p>
      <w:pPr>
        <w:pStyle w:val="BodyText"/>
      </w:pPr>
      <w:r>
        <w:t xml:space="preserve">Future research should focus on longitudinal studies evaluating the long-term impact of tax policies on individual dietary behaviors mediated by professional counseling. Additionally, developing community-based nutrition programs that leverage local markets could enhance the reach of dietetic services. Ultimately, elevating the status and accessibility of dietitians is not merely a professional advancement but a public health imperative for Mexico City.</w:t>
      </w:r>
    </w:p>
    <w:bookmarkEnd w:id="28"/>
    <w:bookmarkStart w:id="29" w:name="references"/>
    <w:p>
      <w:pPr>
        <w:pStyle w:val="Heading2"/>
      </w:pPr>
      <w:r>
        <w:t xml:space="preserve">References</w:t>
      </w:r>
    </w:p>
    <w:p>
      <w:pPr>
        <w:numPr>
          <w:ilvl w:val="0"/>
          <w:numId w:val="1001"/>
        </w:numPr>
        <w:pStyle w:val="Compact"/>
      </w:pPr>
      <w:r>
        <w:t xml:space="preserve">Lopez-Valdes, M., &amp; Fernald, L. C. H. (2019). The effect of the tax on sugar-sweetened beverages on purchases and consumption in Mexico City.</w:t>
      </w:r>
    </w:p>
    <w:p>
      <w:pPr>
        <w:numPr>
          <w:ilvl w:val="0"/>
          <w:numId w:val="1001"/>
        </w:numPr>
        <w:pStyle w:val="Compact"/>
      </w:pPr>
      <w:r>
        <w:t xml:space="preserve">National Institute of Public Health (INSP). (2021). Encuesta Nacional de Salud y Nutrición de Medio Camino 2018-19.</w:t>
      </w:r>
    </w:p>
    <w:p>
      <w:pPr>
        <w:numPr>
          <w:ilvl w:val="0"/>
          <w:numId w:val="1001"/>
        </w:numPr>
        <w:pStyle w:val="Compact"/>
      </w:pPr>
      <w:r>
        <w:t xml:space="preserve">Schmidt, M. L., et al. (2015). Taxation of sugar sweetened beverages and processed foods for promoting health: an evolving global public health policy landscape.</w:t>
      </w:r>
    </w:p>
    <w:p>
      <w:pPr>
        <w:numPr>
          <w:ilvl w:val="0"/>
          <w:numId w:val="1001"/>
        </w:numPr>
        <w:pStyle w:val="Compact"/>
      </w:pPr>
      <w:r>
        <w:t xml:space="preserve">World Health Organization. (2020). Report of the Commission on Ending Childhood Obesity.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Mexico City: Navigating Nutrition Transition and Public Health Challenges</dc:title>
  <dc:creator/>
  <dc:language>en</dc:language>
  <cp:keywords/>
  <dcterms:created xsi:type="dcterms:W3CDTF">2026-07-29T23:08:20Z</dcterms:created>
  <dcterms:modified xsi:type="dcterms:W3CDTF">2026-07-29T23:08:20Z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