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X73a944aaef6f30535846988db0e5e517d92d85b"/>
    <w:p>
      <w:pPr>
        <w:pStyle w:val="Heading1"/>
      </w:pPr>
      <w:r>
        <w:t xml:space="preserve">The Evolving Role of the Dietitian in Public Health Nutrition: A Case Study of Casablanca, Morocco</w:t>
      </w:r>
    </w:p>
    <w:p>
      <w:pPr>
        <w:pStyle w:val="FirstParagraph"/>
      </w:pPr>
      <w:r>
        <w:rPr>
          <w:bCs/>
          <w:b/>
        </w:rPr>
        <w:t xml:space="preserve">Author:</w:t>
      </w:r>
      <w:r>
        <w:br/>
      </w:r>
      <w:r>
        <w:t xml:space="preserve">Dr. Hassan El Amrani</w:t>
      </w:r>
      <w:r>
        <w:br/>
      </w:r>
      <w:r>
        <w:t xml:space="preserve">Department of Nutritional Sciences, Faculty of Medicine and Pharmacy</w:t>
      </w:r>
      <w:r>
        <w:br/>
      </w:r>
      <w:r>
        <w:t xml:space="preserve">Hassan II University, Casablanca, Morocco</w:t>
      </w:r>
    </w:p>
    <w:p>
      <w:r>
        <w:pict>
          <v:rect style="width:0;height:1.5pt" o:hralign="center" o:hrstd="t" o:hr="t"/>
        </w:pict>
      </w:r>
    </w:p>
    <w:bookmarkStart w:id="20" w:name="abstract"/>
    <w:p>
      <w:pPr>
        <w:pStyle w:val="Heading3"/>
      </w:pPr>
      <w:r>
        <w:t xml:space="preserve">Abstract</w:t>
      </w:r>
    </w:p>
    <w:p>
      <w:pPr>
        <w:pStyle w:val="FirstParagraph"/>
      </w:pPr>
      <w:r>
        <w:t xml:space="preserve">This paper examines the critical intersection between professional nutrition counseling and public health policy within the urban context of Casablanca, Morocco. As Morocco undergoes a rapid nutritional transition characterized by both persistent micronutrient deficiencies in certain demographics and a surge in lifestyle-related non-communicable diseases (NCDs), the role of the certified dietitian has become increasingly pivotal. This study analyzes the current landscape of dietary interventions in Casablanca, highlighting specific cultural, socioeconomic, and regulatory challenges. By reviewing recent epidemiological data on obesity rates among Moroccan youth and adults in Casablanca’s urban centers, alongside an analysis of healthcare infrastructure gaps, this article argues for the formal integration of dietitians into primary care systems. The findings suggest that empowering the local dietitian profession with standardized regulatory frameworks is essential for mitigating the dual burden of malnutrition in Morocco's largest metropolis.</w:t>
      </w:r>
    </w:p>
    <w:p>
      <w:pPr>
        <w:pStyle w:val="BodyText"/>
      </w:pPr>
      <w:r>
        <w:rPr>
          <w:bCs/>
          <w:b/>
        </w:rPr>
        <w:t xml:space="preserve">Keywords:</w:t>
      </w:r>
      <w:r>
        <w:t xml:space="preserve"> </w:t>
      </w:r>
      <w:r>
        <w:t xml:space="preserve">Dietitian, Nutrition Transition, Casablanca, Morocco, Non-Communicable Diseases (NCDs), Public Health Policy.</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dietary habits of the Moroccan population have undergone significant transformations over the past three decades. Driven by urbanization, globalization of food markets, and shifts in lifestyle patterns, Morocco is experiencing a classic "nutrition transition." Nowhere is this phenomenon more pronounced than in Casablanca, the economic capital and largest city of Morocco. As a bustling hub of commerce and culture, Casablanca presents a unique microcosm for studying these changes. The traditional diet, historically rich in vegetables, fruits whole grains and olive oil—hallmarks of the Mediterranean dietary pattern—is increasingly being supplemented or replaced by ultra-processed foods high in saturated fats, refined sugars and sodium.</w:t>
      </w:r>
    </w:p>
    <w:p>
      <w:pPr>
        <w:pStyle w:val="BodyText"/>
      </w:pPr>
      <w:r>
        <w:t xml:space="preserve">Concurrently with rising rates of obesity type 2 diabetes hypertension and cardiovascular diseases there is a growing recognition that individual behavioral change alone is insufficient to combat these health crises. This realization has thrust the profession of the dietitian into the spotlight. In many developed nations, dietitians are integral members of healthcare teams providing evidence-based medical nutrition therapy (MNT). However in Morocco especially within major urban centers like Casablanca the role remains underutilized and often misunderstood by both patients and other healthcare professionals. This paper aims to delineate the scope of practice required for a modern Moroccan dietitian and to advocate for structural improvements that would allow these professionals to effectively address the complex nutritional challenges facing Casablanca’s population.</w:t>
      </w:r>
    </w:p>
    <w:bookmarkEnd w:id="21"/>
    <w:bookmarkStart w:id="24" w:name="the-nutritional-landscape-of-casablanca"/>
    <w:p>
      <w:pPr>
        <w:pStyle w:val="Heading2"/>
      </w:pPr>
      <w:r>
        <w:t xml:space="preserve">2. The Nutritional Landscape of Casablanca</w:t>
      </w:r>
    </w:p>
    <w:bookmarkStart w:id="22" w:name="epidemiological-shifts"/>
    <w:p>
      <w:pPr>
        <w:pStyle w:val="Heading3"/>
      </w:pPr>
      <w:r>
        <w:t xml:space="preserve">2.1 Epidemiological Shifts</w:t>
      </w:r>
    </w:p>
    <w:p>
      <w:pPr>
        <w:pStyle w:val="FirstParagraph"/>
      </w:pPr>
      <w:r>
        <w:t xml:space="preserve">Recent data from the National Health and Nutrition Survey in Morocco indicates that obesity prevalence has more than doubled since 1980. In Casablanca specifically, studies suggest that over forty percent of adults are either overweight or obese. The urban density of Casablanca facilitates access to fast food chains and convenience stores often at lower costs than fresh produce particularly in lower-income neighborhoods known as "quartiers précaires." This economic disparity creates a paradox where caloric surplus coexists with micronutrient deficiencies affecting vulnerable groups such as school-aged children and pregnant women.</w:t>
      </w:r>
    </w:p>
    <w:bookmarkEnd w:id="22"/>
    <w:bookmarkStart w:id="23" w:name="cultural-factors-and-dietary-practices"/>
    <w:p>
      <w:pPr>
        <w:pStyle w:val="Heading3"/>
      </w:pPr>
      <w:r>
        <w:t xml:space="preserve">2.2 Cultural Factors and Dietary Practices</w:t>
      </w:r>
    </w:p>
    <w:p>
      <w:pPr>
        <w:pStyle w:val="FirstParagraph"/>
      </w:pPr>
      <w:r>
        <w:t xml:space="preserve">Understanding the dietary habits of Casablanca requires an appreciation of local culinary traditions. Dishes such as couscous tagines and pastries like briouat are central to social gatherings yet often prepared with high amounts of lamb fat or butter. While these foods provide essential energy they may contribute to excess caloric intake if consumed without moderation. Furthermore the tradition of serving large portions during communal meals poses a challenge for portion control strategies typically employed by dietitians in Western contexts. Therefore any intervention strategy must be culturally sensitive adapting nutritional advice to respect and incorporate Moroccan gastronomy rather than imposing foreign dietary models that lack cultural relevance or acceptance.</w:t>
      </w:r>
    </w:p>
    <w:bookmarkEnd w:id="23"/>
    <w:bookmarkEnd w:id="24"/>
    <w:bookmarkStart w:id="27" w:name="Xbf505ad6e4e6866ffa0f7bb3c91726a361c5746"/>
    <w:p>
      <w:pPr>
        <w:pStyle w:val="Heading2"/>
      </w:pPr>
      <w:r>
        <w:t xml:space="preserve">3. The Role and Regulation of the Dietitian in Morocco</w:t>
      </w:r>
    </w:p>
    <w:bookmarkStart w:id="25" w:name="professional-status-and-education"/>
    <w:p>
      <w:pPr>
        <w:pStyle w:val="Heading3"/>
      </w:pPr>
      <w:r>
        <w:t xml:space="preserve">3.1 Professional Status and Education</w:t>
      </w:r>
    </w:p>
    <w:p>
      <w:pPr>
        <w:pStyle w:val="FirstParagraph"/>
      </w:pPr>
      <w:r>
        <w:t xml:space="preserve">The term "dietitian" in Morocco does not yet carry a strictly protected legal definition comparable to countries like the United States or Canada. While there are university programs offering degrees in nutrition and food technology many individuals providing dietary advice may lack formal clinical training specific to medical nutrition therapy. In Casablanca private practices abound ranging from highly qualified specialists holding master’s degrees in clinical nutrition to informal practitioners offering generic weight loss plans without scientific rigor. This heterogeneity underscores the need for a unified regulatory body capable of setting standards for education certification and continuing professional development for all practicing dietitians in Morocco.</w:t>
      </w:r>
    </w:p>
    <w:bookmarkEnd w:id="25"/>
    <w:bookmarkStart w:id="26" w:name="integration-into-healthcare-systems"/>
    <w:p>
      <w:pPr>
        <w:pStyle w:val="Heading3"/>
      </w:pPr>
      <w:r>
        <w:t xml:space="preserve">3.2 Integration into Healthcare Systems</w:t>
      </w:r>
    </w:p>
    <w:p>
      <w:pPr>
        <w:pStyle w:val="FirstParagraph"/>
      </w:pPr>
      <w:r>
        <w:t xml:space="preserve">Currently referral pathways between general practitioners endocrinologists and dietitians in Casablanca’s public hospitals remain fragmented. Patients diagnosed with type 2 diabetes or gestational diabetes are frequently discharged with minimal follow-up support regarding dietary modifications expecting them to self-manage their condition through lifestyle changes alone. This gap results in poor adherence to treatment plans and increased hospital readmissions for complications. Integrating dietitians into multidisciplinary teams within Casablanca’s major hospitals such as Ibn Rochd University Hospital or 20 Août Hospital would ensure that patients receive consistent messaging from multiple healthcare providers enhancing the likelihood of successful long-term management of chronic diseases.</w:t>
      </w:r>
    </w:p>
    <w:bookmarkEnd w:id="26"/>
    <w:bookmarkEnd w:id="27"/>
    <w:bookmarkStart w:id="30" w:name="X011b3cdf7297492f050fd0deeb54f94a8d44a8f"/>
    <w:p>
      <w:pPr>
        <w:pStyle w:val="Heading2"/>
      </w:pPr>
      <w:r>
        <w:t xml:space="preserve">4. Challenges and Opportunities for Intervention</w:t>
      </w:r>
    </w:p>
    <w:bookmarkStart w:id="28" w:name="economic-barriers-to-healthy-eating"/>
    <w:p>
      <w:pPr>
        <w:pStyle w:val="Heading3"/>
      </w:pPr>
      <w:r>
        <w:t xml:space="preserve">4.1 Economic Barriers to Healthy Eating</w:t>
      </w:r>
    </w:p>
    <w:p>
      <w:pPr>
        <w:pStyle w:val="FirstParagraph"/>
      </w:pPr>
      <w:r>
        <w:t xml:space="preserve">One of the most significant obstacles facing dietitians in Casablanca is the economic accessibility of healthy foods. Fresh fruits and vegetables often suffer from post-harvest losses and inefficiencies in supply chains driving up prices for consumers. Meanwhile imported processed foods subsidized by global trade agreements remain cheaper than local produce. Dietitians must therefore play an advocacy role not only with patients but also with policymakers urging investment in local agricultural infrastructure to reduce costs of nutritious staples. Educational programs should focus on demonstrating how traditional Moroccan ingredients like legumes seasonal vegetables and whole grains can form the basis of affordable yet nutritionally complete meals.</w:t>
      </w:r>
    </w:p>
    <w:bookmarkEnd w:id="28"/>
    <w:bookmarkStart w:id="29" w:name="digital-health-and-education"/>
    <w:p>
      <w:pPr>
        <w:pStyle w:val="Heading3"/>
      </w:pPr>
      <w:r>
        <w:t xml:space="preserve">4.2 Digital Health and Education</w:t>
      </w:r>
    </w:p>
    <w:p>
      <w:pPr>
        <w:pStyle w:val="FirstParagraph"/>
      </w:pPr>
      <w:r>
        <w:t xml:space="preserve">Despite economic challenges Casablanca boasts one of the highest internet penetration rates in Africa among young people. This digital connectivity presents a significant opportunity for dietitians to expand their reach beyond clinical settings through tele-nutrition platforms social media engagement and mobile applications designed specifically for the Moroccan audience. By leveraging technology certified dietitians can disseminate accurate information debunk myths about weight loss supplements popular on local networks and provide remote monitoring services that improve accessibility particularly for busy professionals in Casablanca’s business district Maarif or Ain Diab neighborhoods who may lack time for regular in-person consultations.</w:t>
      </w:r>
    </w:p>
    <w:bookmarkEnd w:id="29"/>
    <w:bookmarkEnd w:id="30"/>
    <w:bookmarkStart w:id="31" w:name="recommendations"/>
    <w:p>
      <w:pPr>
        <w:pStyle w:val="Heading2"/>
      </w:pPr>
      <w:r>
        <w:t xml:space="preserve">5. Recommendations</w:t>
      </w:r>
    </w:p>
    <w:p>
      <w:pPr>
        <w:pStyle w:val="FirstParagraph"/>
      </w:pPr>
      <w:r>
        <w:t xml:space="preserve">Based on the analysis presented above several key recommendations emerge for enhancing the impact of dietitians in Casablanca Morocco first and foremost it is imperative that the Moroccan government enact legislation formally recognizing "Dietitian" as a protected title requiring specific academic qualifications and clinical internship hours. Secondly professional associations must collaborate with universities to standardize curricula ensuring that graduates possess competencies in counseling techniques cultural competence and evidence-based practice relevant to local contexts thirdly insurance schemes both public and private should be encouraged to cover sessions with certified dietitians treating preventable conditions thereby reducing the overall burden on the healthcare system finally ongoing research funded by institutions within Casablanca should continuously monitor the effectiveness of dietary interventions allowing for adaptive strategies based on real-world outcomes.</w:t>
      </w:r>
    </w:p>
    <w:bookmarkEnd w:id="31"/>
    <w:bookmarkStart w:id="32" w:name="conclusion"/>
    <w:p>
      <w:pPr>
        <w:pStyle w:val="Heading2"/>
      </w:pPr>
      <w:r>
        <w:t xml:space="preserve">6. Conclusion</w:t>
      </w:r>
    </w:p>
    <w:p>
      <w:pPr>
        <w:pStyle w:val="FirstParagraph"/>
      </w:pPr>
      <w:r>
        <w:t xml:space="preserve">The health profile of Casablanca is at a crossroads influenced by global trends and local realities. As the city continues to grow so too does the complexity of its nutritional needs. The dietitian stands as a crucial ally in navigating this transition offering specialized expertise capable of bridging the gap between medical treatment and daily lifestyle choices. By strengthening regulatory frameworks fostering interdisciplinary collaboration and utilizing technological advancements Morocco can harness the full potential of its nutrition professionals. Ultimately investing in the dietitian profession is not merely an academic exercise but a public health necessity vital for ensuring a healthier future for millions residing in Casablanca today.</w:t>
      </w:r>
    </w:p>
    <w:bookmarkEnd w:id="32"/>
    <w:bookmarkStart w:id="33" w:name="references"/>
    <w:p>
      <w:pPr>
        <w:pStyle w:val="Heading2"/>
      </w:pPr>
      <w:r>
        <w:t xml:space="preserve">References</w:t>
      </w:r>
    </w:p>
    <w:p>
      <w:pPr>
        <w:numPr>
          <w:ilvl w:val="0"/>
          <w:numId w:val="1001"/>
        </w:numPr>
        <w:pStyle w:val="Compact"/>
      </w:pPr>
      <w:r>
        <w:t xml:space="preserve">Berrazaga, I., et al. (2019). "Nutrition Transition in Morocco: A Review of Trends and Implications."</w:t>
      </w:r>
      <w:r>
        <w:t xml:space="preserve"> </w:t>
      </w:r>
      <w:r>
        <w:rPr>
          <w:iCs/>
          <w:i/>
        </w:rPr>
        <w:t xml:space="preserve">Journal of Nutrition Education and Behavior</w:t>
      </w:r>
      <w:r>
        <w:t xml:space="preserve">, 51(4), 456-463.</w:t>
      </w:r>
    </w:p>
    <w:p>
      <w:pPr>
        <w:numPr>
          <w:ilvl w:val="0"/>
          <w:numId w:val="1001"/>
        </w:numPr>
        <w:pStyle w:val="Compact"/>
      </w:pPr>
      <w:r>
        <w:t xml:space="preserve">Haddad, L., &amp; Haddad, M. (2021). "Urbanization and Dietary Patterns in Casablanca."</w:t>
      </w:r>
      <w:r>
        <w:t xml:space="preserve"> </w:t>
      </w:r>
      <w:r>
        <w:rPr>
          <w:iCs/>
          <w:i/>
        </w:rPr>
        <w:t xml:space="preserve">Moroccan Journal of Public Health</w:t>
      </w:r>
      <w:r>
        <w:t xml:space="preserve">, 12(2), 89-102.</w:t>
      </w:r>
    </w:p>
    <w:p>
      <w:pPr>
        <w:numPr>
          <w:ilvl w:val="0"/>
          <w:numId w:val="1001"/>
        </w:numPr>
        <w:pStyle w:val="Compact"/>
      </w:pPr>
      <w:r>
        <w:t xml:space="preserve">Ministry of Health Morocco. (2023). "National Strategic Plan for Food and Nutrition Security." Rabat: Government Printing Office.</w:t>
      </w:r>
    </w:p>
    <w:p>
      <w:pPr>
        <w:numPr>
          <w:ilvl w:val="0"/>
          <w:numId w:val="1001"/>
        </w:numPr>
        <w:pStyle w:val="Compact"/>
      </w:pPr>
      <w:r>
        <w:t xml:space="preserve">Ouazzani, T., et al. (2020). "Prevalence of Obesity and Associated Factors among Adults in Casablanca."</w:t>
      </w:r>
      <w:r>
        <w:t xml:space="preserve"> </w:t>
      </w:r>
      <w:r>
        <w:rPr>
          <w:iCs/>
          <w:i/>
        </w:rPr>
        <w:t xml:space="preserve">BMC Public Health</w:t>
      </w:r>
      <w:r>
        <w:t xml:space="preserve">, 20(1), 1-9.</w:t>
      </w:r>
    </w:p>
    <w:p>
      <w:pPr>
        <w:numPr>
          <w:ilvl w:val="0"/>
          <w:numId w:val="1001"/>
        </w:numPr>
        <w:pStyle w:val="Compact"/>
      </w:pPr>
      <w:r>
        <w:t xml:space="preserve">Zeghichi, S., &amp; El Amri, K. (2018). "The Role of Cultural Competence in Clinical Nutrition Practice: A Moroccan Perspective."</w:t>
      </w:r>
      <w:r>
        <w:t xml:space="preserve"> </w:t>
      </w:r>
      <w:r>
        <w:rPr>
          <w:iCs/>
          <w:i/>
        </w:rPr>
        <w:t xml:space="preserve">International Journal for Vitamin and Nutrition Research</w:t>
      </w:r>
      <w:r>
        <w:t xml:space="preserve">, 88(3-4), 112-120.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2026-07-29T03:51:06Z</dcterms:created>
  <dcterms:modified xsi:type="dcterms:W3CDTF">2026-07-29T03:51:06Z</dcterms:modified>
</cp:coreProperties>
</file>

<file path=docProps/custom.xml><?xml version="1.0" encoding="utf-8"?>
<Properties xmlns="http://schemas.openxmlformats.org/officeDocument/2006/custom-properties" xmlns:vt="http://schemas.openxmlformats.org/officeDocument/2006/docPropsVTypes"/>
</file>