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Dietetics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Urban</w:t>
      </w:r>
      <w:r>
        <w:t xml:space="preserve"> </w:t>
      </w:r>
      <w:r>
        <w:t xml:space="preserve">Myanmar</w:t>
      </w:r>
    </w:p>
    <w:p>
      <w:pPr>
        <w:pStyle w:val="FirstParagraph"/>
      </w:pPr>
      <w:r>
        <w:t xml:space="preserve">The Role of Dietetics in Public Health Nutrition Transition:</w:t>
      </w:r>
    </w:p>
    <w:p>
      <w:pPr>
        <w:pStyle w:val="BodyText"/>
      </w:pPr>
      <w:r>
        <w:br/>
      </w:r>
    </w:p>
    <w:bookmarkStart w:id="20" w:name="Xf86139233522d4126d9e3b81d93d3063d2e63bd"/>
    <w:p>
      <w:pPr>
        <w:pStyle w:val="Heading3"/>
      </w:pPr>
      <w:r>
        <w:t xml:space="preserve">A Critical Examination of Clinical Practice and Policy in Urban Myanmar</w:t>
      </w:r>
    </w:p>
    <w:p>
      <w:pPr>
        <w:pStyle w:val="FirstParagraph"/>
      </w:pPr>
      <w:r>
        <w:br/>
      </w:r>
    </w:p>
    <w:p>
      <w:pPr>
        <w:pStyle w:val="BodyText"/>
      </w:pPr>
      <w:r>
        <w:t xml:space="preserve">Author: Dr. Aye Mon Thant</w:t>
      </w:r>
      <w:r>
        <w:br/>
      </w:r>
      <w:r>
        <w:t xml:space="preserve">Affiliation: Department of Public Health, Yangon University of Medical Research</w:t>
      </w:r>
      <w:r>
        <w:br/>
      </w:r>
      <w:r>
        <w:t xml:space="preserve">Date: October 2023</w:t>
      </w:r>
      <w:r>
        <w:br/>
      </w:r>
    </w:p>
    <w:bookmarkEnd w:id="20"/>
    <w:bookmarkStart w:id="21" w:name="abstract"/>
    <w:p>
      <w:pPr>
        <w:pStyle w:val="Heading2"/>
      </w:pPr>
      <w:r>
        <w:t xml:space="preserve">Abstract</w:t>
      </w:r>
    </w:p>
    <w:p>
      <w:pPr>
        <w:pStyle w:val="FirstParagraph"/>
      </w:pPr>
      <w:r>
        <w:t xml:space="preserve">This academic journal article explores the evolving landscape of dietetics within the specific socio-economic and cultural context of Myanmar, with a focused emphasis on Yangon. As urban centers like Yangon undergo rapid nutritional transition, characterized by a dual burden of malnutrition—persistent undernutrition alongside rising rates of non-communicable diseases (NCDs)—the role of the</w:t>
      </w:r>
      <w:r>
        <w:t xml:space="preserve"> </w:t>
      </w:r>
      <w:r>
        <w:rPr>
          <w:bCs/>
          <w:b/>
        </w:rPr>
        <w:t xml:space="preserve">dietitian</w:t>
      </w:r>
      <w:r>
        <w:t xml:space="preserve"> </w:t>
      </w:r>
      <w:r>
        <w:t xml:space="preserve">has become increasingly critical. This paper examines the historical development of nutrition education in Myanmar, analyzes current dietary patterns in Yangon’s metropolitan area, and discusses the integration of professional</w:t>
      </w:r>
      <w:r>
        <w:t xml:space="preserve"> </w:t>
      </w:r>
      <w:r>
        <w:rPr>
          <w:bCs/>
          <w:b/>
        </w:rPr>
        <w:t xml:space="preserve">dietetics</w:t>
      </w:r>
      <w:r>
        <w:t xml:space="preserve"> </w:t>
      </w:r>
      <w:r>
        <w:t xml:space="preserve">into healthcare systems. The findings suggest that while demand for specialized nutritional care is high in</w:t>
      </w:r>
      <w:r>
        <w:t xml:space="preserve"> </w:t>
      </w:r>
      <w:r>
        <w:rPr>
          <w:bCs/>
          <w:b/>
        </w:rPr>
        <w:t xml:space="preserve">Myanmar Yangon</w:t>
      </w:r>
      <w:r>
        <w:t xml:space="preserve">, systemic challenges regarding regulation, public awareness, and interdisciplinary collaboration remain significant barriers to optimal health outcomes.</w:t>
      </w:r>
    </w:p>
    <w:bookmarkEnd w:id="21"/>
    <w:bookmarkStart w:id="22" w:name="introduction"/>
    <w:p>
      <w:pPr>
        <w:pStyle w:val="Heading2"/>
      </w:pPr>
      <w:r>
        <w:t xml:space="preserve">1. Introduction</w:t>
      </w:r>
    </w:p>
    <w:p>
      <w:pPr>
        <w:pStyle w:val="FirstParagraph"/>
      </w:pPr>
      <w:r>
        <w:t xml:space="preserve">Nutrition science is not merely a clinical discipline but a cornerstone of public health strategy. In developing nations undergoing rapid urbanization, the dietary habits of populations shift drastically from traditional, plant-based diets to processed, high-calorie food systems. Nowhere is this more evident than in</w:t>
      </w:r>
      <w:r>
        <w:t xml:space="preserve"> </w:t>
      </w:r>
      <w:r>
        <w:rPr>
          <w:bCs/>
          <w:b/>
        </w:rPr>
        <w:t xml:space="preserve">Myanmar Yangon</w:t>
      </w:r>
      <w:r>
        <w:t xml:space="preserve">, the economic hub and largest city of Myanmar. The transition from a predominantly agricultural society to an industrializing urban center has introduced new dietary challenges.</w:t>
      </w:r>
    </w:p>
    <w:p>
      <w:pPr>
        <w:pStyle w:val="BodyText"/>
      </w:pPr>
      <w:r>
        <w:t xml:space="preserve">The primary objective of this article is to evaluate the current state of dietetic practice in</w:t>
      </w:r>
      <w:r>
        <w:t xml:space="preserve"> </w:t>
      </w:r>
      <w:r>
        <w:rPr>
          <w:bCs/>
          <w:b/>
        </w:rPr>
        <w:t xml:space="preserve">Myanmar Yangon</w:t>
      </w:r>
      <w:r>
        <w:t xml:space="preserve">. It aims to highlight the indispensable role of the qualified</w:t>
      </w:r>
      <w:r>
        <w:t xml:space="preserve"> </w:t>
      </w:r>
      <w:r>
        <w:rPr>
          <w:bCs/>
          <w:b/>
        </w:rPr>
        <w:t xml:space="preserve">dietitian</w:t>
      </w:r>
      <w:r>
        <w:t xml:space="preserve"> </w:t>
      </w:r>
      <w:r>
        <w:t xml:space="preserve">in addressing both micronutrient deficiencies and lifestyle-related chronic conditions. By analyzing local epidemiological data and healthcare infrastructure, this paper argues for a strengthened regulatory framework that recognizes dietetics as an essential allied health profession rather than a supplementary service.</w:t>
      </w:r>
    </w:p>
    <w:bookmarkEnd w:id="22"/>
    <w:bookmarkStart w:id="25" w:name="X78def3065457c75537c9b84bb2a0ae098c87110"/>
    <w:p>
      <w:pPr>
        <w:pStyle w:val="Heading2"/>
      </w:pPr>
      <w:r>
        <w:t xml:space="preserve">2. The Nutritional Transition in Myanmar Yangon</w:t>
      </w:r>
    </w:p>
    <w:p>
      <w:pPr>
        <w:pStyle w:val="FirstParagraph"/>
      </w:pPr>
      <w:r>
        <w:t xml:space="preserve">The city of</w:t>
      </w:r>
      <w:r>
        <w:t xml:space="preserve"> </w:t>
      </w:r>
      <w:r>
        <w:rPr>
          <w:bCs/>
          <w:b/>
        </w:rPr>
        <w:t xml:space="preserve">Myanmar Yangon</w:t>
      </w:r>
      <w:r>
        <w:t xml:space="preserve">, with its dense population and bustling commercial districts, serves as a microcosm for the nation’s broader nutritional transition. Historically, the traditional Burmese diet was rich in rice, legumes, fish sauces (ngapi), and seasonal vegetables. However, recent decades have seen a significant influx of Western-style fast foods and processed snacks due to globalization and changing lifestyle patterns among the urban middle class.</w:t>
      </w:r>
    </w:p>
    <w:bookmarkStart w:id="23" w:name="the-dual-burden-of-malnutrition"/>
    <w:p>
      <w:pPr>
        <w:pStyle w:val="Heading3"/>
      </w:pPr>
      <w:r>
        <w:t xml:space="preserve">2.1 The Dual Burden of Malnutrition</w:t>
      </w:r>
    </w:p>
    <w:p>
      <w:pPr>
        <w:pStyle w:val="FirstParagraph"/>
      </w:pPr>
      <w:r>
        <w:t xml:space="preserve">In</w:t>
      </w:r>
      <w:r>
        <w:t xml:space="preserve"> </w:t>
      </w:r>
      <w:r>
        <w:rPr>
          <w:bCs/>
          <w:b/>
        </w:rPr>
        <w:t xml:space="preserve">Myanmar Yangon</w:t>
      </w:r>
      <w:r>
        <w:t xml:space="preserve">, health professionals face a unique "double burden" scenario. On one hand, stunting and wasting remain concerns, particularly among lower-income communities residing in the peripheral townships of the city. Iron-deficiency anemia and vitamin A deficiency are prevalent issues that require targeted nutritional intervention by a</w:t>
      </w:r>
      <w:r>
        <w:t xml:space="preserve"> </w:t>
      </w:r>
      <w:r>
        <w:rPr>
          <w:bCs/>
          <w:b/>
        </w:rPr>
        <w:t xml:space="preserve">dietitian</w:t>
      </w:r>
      <w:r>
        <w:t xml:space="preserve">. On the other hand, there is an alarming rise in obesity, type 2 diabetes, hypertension, and cardiovascular diseases among urban dwellers. The sedentary lifestyle adopted by office workers in Yangon’s central business district exacerbates these risks.</w:t>
      </w:r>
    </w:p>
    <w:bookmarkEnd w:id="23"/>
    <w:bookmarkStart w:id="24" w:name="socio-cultural-dietary-shifts"/>
    <w:p>
      <w:pPr>
        <w:pStyle w:val="Heading3"/>
      </w:pPr>
      <w:r>
        <w:t xml:space="preserve">2.2 Socio-Cultural Dietary Shifts</w:t>
      </w:r>
    </w:p>
    <w:p>
      <w:pPr>
        <w:pStyle w:val="FirstParagraph"/>
      </w:pPr>
      <w:r>
        <w:t xml:space="preserve">The cultural acceptance of dietetics is gradually growing but remains nascent. In traditional Burmese culture, food is often viewed through the lens of comfort and social gathering rather than health optimization. The concept of "therapeutic diets" prescribed by a professional</w:t>
      </w:r>
      <w:r>
        <w:t xml:space="preserve"> </w:t>
      </w:r>
      <w:r>
        <w:rPr>
          <w:bCs/>
          <w:b/>
        </w:rPr>
        <w:t xml:space="preserve">dietitian</w:t>
      </w:r>
      <w:r>
        <w:t xml:space="preserve"> </w:t>
      </w:r>
      <w:r>
        <w:t xml:space="preserve">often conflicts with deeply ingrained familial expectations regarding food provision during illness. For instance, it is customary in Myanmar to feed patients high-carbohydrate foods like rice or congee, even when clinical guidelines might recommend low-glycemic alternatives for diabetic patients.</w:t>
      </w:r>
    </w:p>
    <w:bookmarkEnd w:id="24"/>
    <w:bookmarkEnd w:id="25"/>
    <w:bookmarkStart w:id="28" w:name="the-professional-role-of-the-dietitian"/>
    <w:p>
      <w:pPr>
        <w:pStyle w:val="Heading2"/>
      </w:pPr>
      <w:r>
        <w:t xml:space="preserve">3. The Professional Role of the Dietitian</w:t>
      </w:r>
    </w:p>
    <w:p>
      <w:pPr>
        <w:pStyle w:val="FirstParagraph"/>
      </w:pPr>
      <w:r>
        <w:t xml:space="preserve">A registered</w:t>
      </w:r>
      <w:r>
        <w:t xml:space="preserve"> </w:t>
      </w:r>
      <w:r>
        <w:rPr>
          <w:bCs/>
          <w:b/>
        </w:rPr>
        <w:t xml:space="preserve">dietitian</w:t>
      </w:r>
      <w:r>
        <w:t xml:space="preserve"> </w:t>
      </w:r>
      <w:r>
        <w:t xml:space="preserve">is a health professional who provides guidance on food choices and therapeutic nutrition. In the context of</w:t>
      </w:r>
      <w:r>
        <w:t xml:space="preserve"> </w:t>
      </w:r>
      <w:r>
        <w:rPr>
          <w:bCs/>
          <w:b/>
        </w:rPr>
        <w:t xml:space="preserve">Myanmar Yangon</w:t>
      </w:r>
      <w:r>
        <w:t xml:space="preserve">, the scope of practice for dietitians is expanding but lacks uniform standardization.</w:t>
      </w:r>
    </w:p>
    <w:bookmarkStart w:id="26" w:name="clinical-nutrition-management"/>
    <w:p>
      <w:pPr>
        <w:pStyle w:val="Heading3"/>
      </w:pPr>
      <w:r>
        <w:t xml:space="preserve">3.1 Clinical Nutrition Management</w:t>
      </w:r>
    </w:p>
    <w:p>
      <w:pPr>
        <w:pStyle w:val="FirstParagraph"/>
      </w:pPr>
      <w:r>
        <w:t xml:space="preserve">In major hospitals in</w:t>
      </w:r>
      <w:r>
        <w:t xml:space="preserve"> </w:t>
      </w:r>
      <w:r>
        <w:rPr>
          <w:bCs/>
          <w:b/>
        </w:rPr>
        <w:t xml:space="preserve">Myanmar Yangon</w:t>
      </w:r>
      <w:r>
        <w:t xml:space="preserve">, such as Yangon General Hospital and private medical centers, dietitians play a pivotal role in the management of chronic diseases. Their responsibilities include:</w:t>
      </w:r>
    </w:p>
    <w:p>
      <w:pPr>
        <w:numPr>
          <w:ilvl w:val="0"/>
          <w:numId w:val="1001"/>
        </w:numPr>
        <w:pStyle w:val="Compact"/>
      </w:pPr>
      <w:r>
        <w:rPr>
          <w:bCs/>
          <w:b/>
        </w:rPr>
        <w:t xml:space="preserve">Nutritional Assessment:</w:t>
      </w:r>
      <w:r>
        <w:t xml:space="preserve"> </w:t>
      </w:r>
      <w:r>
        <w:t xml:space="preserve">Conducting anthropometric measurements (BMI, waist circumference) and biochemical analysis interpretation.</w:t>
      </w:r>
    </w:p>
    <w:p>
      <w:pPr>
        <w:numPr>
          <w:ilvl w:val="0"/>
          <w:numId w:val="1001"/>
        </w:numPr>
        <w:pStyle w:val="Compact"/>
      </w:pPr>
      <w:r>
        <w:rPr>
          <w:bCs/>
          <w:b/>
        </w:rPr>
        <w:t xml:space="preserve">Dietary Counseling:</w:t>
      </w:r>
      <w:r>
        <w:t xml:space="preserve"> </w:t>
      </w:r>
      <w:r>
        <w:t xml:space="preserve">Developing personalized meal plans that respect local culinary traditions while meeting medical requirements. For a patient in Yangon with hypertension, a</w:t>
      </w:r>
      <w:r>
        <w:t xml:space="preserve"> </w:t>
      </w:r>
      <w:r>
        <w:rPr>
          <w:bCs/>
          <w:b/>
        </w:rPr>
        <w:t xml:space="preserve">dietitian</w:t>
      </w:r>
      <w:r>
        <w:t xml:space="preserve"> </w:t>
      </w:r>
      <w:r>
        <w:t xml:space="preserve">must navigate the challenge of reducing sodium intake without eliminating essential flavor components like fish sauce, perhaps by suggesting reduced-sodium alternatives or adjusting portion sizes.</w:t>
      </w:r>
    </w:p>
    <w:p>
      <w:pPr>
        <w:numPr>
          <w:ilvl w:val="0"/>
          <w:numId w:val="1001"/>
        </w:numPr>
        <w:pStyle w:val="Compact"/>
      </w:pPr>
      <w:r>
        <w:rPr>
          <w:bCs/>
          <w:b/>
        </w:rPr>
        <w:t xml:space="preserve">Medical Nutrition Therapy (MNT):</w:t>
      </w:r>
      <w:r>
        <w:t xml:space="preserve"> </w:t>
      </w:r>
      <w:r>
        <w:t xml:space="preserve">Implementing specific dietary protocols for conditions such as gestational diabetes in pregnant women or renal failure patients requiring strict protein and electrolyte management.</w:t>
      </w:r>
    </w:p>
    <w:bookmarkEnd w:id="26"/>
    <w:bookmarkStart w:id="27" w:name="community-health-and-education"/>
    <w:p>
      <w:pPr>
        <w:pStyle w:val="Heading3"/>
      </w:pPr>
      <w:r>
        <w:t xml:space="preserve">3.2 Community Health and Education</w:t>
      </w:r>
    </w:p>
    <w:p>
      <w:pPr>
        <w:pStyle w:val="FirstParagraph"/>
      </w:pPr>
      <w:r>
        <w:t xml:space="preserve">Beyond the hospital walls, dietitians in Yangon are increasingly involved in community health initiatives. NGOs and government bodies employ nutritionists to conduct workshops on infant and young child feeding (IYCF). The role of the</w:t>
      </w:r>
      <w:r>
        <w:t xml:space="preserve"> </w:t>
      </w:r>
      <w:r>
        <w:rPr>
          <w:bCs/>
          <w:b/>
        </w:rPr>
        <w:t xml:space="preserve">dietitian</w:t>
      </w:r>
      <w:r>
        <w:t xml:space="preserve"> </w:t>
      </w:r>
      <w:r>
        <w:t xml:space="preserve">here is educational: teaching mothers how to prepare nutrient-dense complementary foods using locally available ingredients, thereby combating malnutrition at its source.</w:t>
      </w:r>
    </w:p>
    <w:bookmarkEnd w:id="27"/>
    <w:bookmarkEnd w:id="28"/>
    <w:bookmarkStart w:id="32" w:name="challenges-facing-dietetics-in-myanmar"/>
    <w:p>
      <w:pPr>
        <w:pStyle w:val="Heading2"/>
      </w:pPr>
      <w:r>
        <w:t xml:space="preserve">4. Challenges Facing Dietetics in Myanmar</w:t>
      </w:r>
    </w:p>
    <w:p>
      <w:pPr>
        <w:pStyle w:val="FirstParagraph"/>
      </w:pPr>
      <w:r>
        <w:t xml:space="preserve">Despite the clear need for nutritional expertise, several systemic hurdles impede the full realization of dietetic practice in</w:t>
      </w:r>
      <w:r>
        <w:t xml:space="preserve"> </w:t>
      </w:r>
      <w:r>
        <w:rPr>
          <w:bCs/>
          <w:b/>
        </w:rPr>
        <w:t xml:space="preserve">Myanmar Yangon</w:t>
      </w:r>
      <w:r>
        <w:t xml:space="preserve">.</w:t>
      </w:r>
    </w:p>
    <w:bookmarkStart w:id="29" w:name="lack-of-regulatory-standards"/>
    <w:p>
      <w:pPr>
        <w:pStyle w:val="Heading3"/>
      </w:pPr>
      <w:r>
        <w:t xml:space="preserve">4.1 Lack of Regulatory Standards</w:t>
      </w:r>
    </w:p>
    <w:p>
      <w:pPr>
        <w:pStyle w:val="FirstParagraph"/>
      </w:pPr>
      <w:r>
        <w:t xml:space="preserve">The title "Dietitian" is not yet strictly protected by law in Myanmar. This allows individuals with varying levels of training to offer nutritional advice, leading to confusion among the public. In a bustling city like Yangon, consumers may struggle to distinguish between a certified university-trained</w:t>
      </w:r>
      <w:r>
        <w:t xml:space="preserve"> </w:t>
      </w:r>
      <w:r>
        <w:rPr>
          <w:bCs/>
          <w:b/>
        </w:rPr>
        <w:t xml:space="preserve">dietitian</w:t>
      </w:r>
      <w:r>
        <w:t xml:space="preserve"> </w:t>
      </w:r>
      <w:r>
        <w:t xml:space="preserve">and fitness influencers offering unsubstantiated dietary advice.</w:t>
      </w:r>
    </w:p>
    <w:bookmarkEnd w:id="29"/>
    <w:bookmarkStart w:id="30" w:name="integration-into-healthcare-systems"/>
    <w:p>
      <w:pPr>
        <w:pStyle w:val="Heading3"/>
      </w:pPr>
      <w:r>
        <w:t xml:space="preserve">4.2 Integration into Healthcare Systems</w:t>
      </w:r>
    </w:p>
    <w:p>
      <w:pPr>
        <w:pStyle w:val="FirstParagraph"/>
      </w:pPr>
      <w:r>
        <w:t xml:space="preserve">In many healthcare facilities in</w:t>
      </w:r>
      <w:r>
        <w:t xml:space="preserve"> </w:t>
      </w:r>
      <w:r>
        <w:rPr>
          <w:bCs/>
          <w:b/>
        </w:rPr>
        <w:t xml:space="preserve">Myanmar Yangon</w:t>
      </w:r>
      <w:r>
        <w:t xml:space="preserve">, dietitians operate in silos, with limited collaboration from physicians and nurses. Medical school curricula often give minimal attention to nutrition, resulting in doctors who may not fully appreciate the complexity of dietary interventions. Strengthening interdisciplinary teamwork is essential for effective patient care.</w:t>
      </w:r>
    </w:p>
    <w:bookmarkEnd w:id="30"/>
    <w:bookmarkStart w:id="31" w:name="economic-constraints"/>
    <w:p>
      <w:pPr>
        <w:pStyle w:val="Heading3"/>
      </w:pPr>
      <w:r>
        <w:t xml:space="preserve">4.3 Economic Constraints</w:t>
      </w:r>
    </w:p>
    <w:p>
      <w:pPr>
        <w:pStyle w:val="FirstParagraph"/>
      </w:pPr>
      <w:r>
        <w:t xml:space="preserve">The economic volatility in Myanmar affects the affordability of fresh, nutrient-rich foods such as fruits, vegetables, and lean proteins. A</w:t>
      </w:r>
      <w:r>
        <w:t xml:space="preserve"> </w:t>
      </w:r>
      <w:r>
        <w:rPr>
          <w:bCs/>
          <w:b/>
        </w:rPr>
        <w:t xml:space="preserve">dietitian</w:t>
      </w:r>
      <w:r>
        <w:t xml:space="preserve"> </w:t>
      </w:r>
      <w:r>
        <w:t xml:space="preserve">must be acutely aware of these economic realities when designing meal plans. Prescribing a diet that is nutritionally optimal but financially inaccessible to the average citizen of Yangon is clinically ineffective.</w:t>
      </w:r>
    </w:p>
    <w:bookmarkEnd w:id="31"/>
    <w:bookmarkEnd w:id="32"/>
    <w:bookmarkStart w:id="33" w:name="strategies-for-advancement"/>
    <w:p>
      <w:pPr>
        <w:pStyle w:val="Heading2"/>
      </w:pPr>
      <w:r>
        <w:t xml:space="preserve">5. Strategies for Advancement</w:t>
      </w:r>
    </w:p>
    <w:p>
      <w:pPr>
        <w:pStyle w:val="FirstParagraph"/>
      </w:pPr>
      <w:r>
        <w:t xml:space="preserve">To enhance the impact of dietetics in</w:t>
      </w:r>
      <w:r>
        <w:t xml:space="preserve"> </w:t>
      </w:r>
      <w:r>
        <w:rPr>
          <w:bCs/>
          <w:b/>
        </w:rPr>
        <w:t xml:space="preserve">Myanmar Yangon</w:t>
      </w:r>
      <w:r>
        <w:t xml:space="preserve">, several strategic actions are recommended:</w:t>
      </w:r>
    </w:p>
    <w:p>
      <w:pPr>
        <w:numPr>
          <w:ilvl w:val="0"/>
          <w:numId w:val="1002"/>
        </w:numPr>
        <w:pStyle w:val="Compact"/>
      </w:pPr>
      <w:r>
        <w:rPr>
          <w:bCs/>
          <w:b/>
        </w:rPr>
        <w:t xml:space="preserve">Legislative Recognition:</w:t>
      </w:r>
      <w:r>
        <w:t xml:space="preserve"> </w:t>
      </w:r>
      <w:r>
        <w:t xml:space="preserve">The Myanmar Nutrition Society and relevant government bodies should work towards establishing a legal framework that protects the title of "Registered Dietitian." This ensures that only qualified professionals provide medical nutrition therapy.</w:t>
      </w:r>
    </w:p>
    <w:p>
      <w:pPr>
        <w:numPr>
          <w:ilvl w:val="0"/>
          <w:numId w:val="1002"/>
        </w:numPr>
        <w:pStyle w:val="Compact"/>
      </w:pPr>
      <w:r>
        <w:rPr>
          <w:bCs/>
          <w:b/>
        </w:rPr>
        <w:t xml:space="preserve">Curriculum Development:</w:t>
      </w:r>
      <w:r>
        <w:t xml:space="preserve"> </w:t>
      </w:r>
      <w:r>
        <w:t xml:space="preserve">University programs in Yangon should update their dietetics curricula to include modules on cultural competency, behavioral change psychology, and public health policy. This prepares future dietitians for the unique challenges of the local population.</w:t>
      </w:r>
    </w:p>
    <w:p>
      <w:pPr>
        <w:numPr>
          <w:ilvl w:val="0"/>
          <w:numId w:val="1002"/>
        </w:numPr>
        <w:pStyle w:val="Compact"/>
      </w:pPr>
      <w:r>
        <w:rPr>
          <w:bCs/>
          <w:b/>
        </w:rPr>
        <w:t xml:space="preserve">Public Awareness Campaigns:</w:t>
      </w:r>
      <w:r>
        <w:t xml:space="preserve"> </w:t>
      </w:r>
      <w:r>
        <w:t xml:space="preserve">Targeted campaigns using local media in Myanmar can educate the public on the value of consulting a professional</w:t>
      </w:r>
      <w:r>
        <w:t xml:space="preserve"> </w:t>
      </w:r>
      <w:r>
        <w:rPr>
          <w:bCs/>
          <w:b/>
        </w:rPr>
        <w:t xml:space="preserve">dietitian</w:t>
      </w:r>
      <w:r>
        <w:t xml:space="preserve">. Emphasizing preventive care through diet can help shift societal attitudes away from reactive medical treatment.</w:t>
      </w:r>
    </w:p>
    <w:p>
      <w:pPr>
        <w:numPr>
          <w:ilvl w:val="0"/>
          <w:numId w:val="1002"/>
        </w:numPr>
        <w:pStyle w:val="Compact"/>
      </w:pPr>
      <w:r>
        <w:rPr>
          <w:bCs/>
          <w:b/>
        </w:rPr>
        <w:t xml:space="preserve">Cultural Adaptation of Guidelines:</w:t>
      </w:r>
      <w:r>
        <w:t xml:space="preserve"> </w:t>
      </w:r>
      <w:r>
        <w:t xml:space="preserve">National dietary guidelines must be culturally adapted. Instead of promoting imported foods, they should focus on optimizing the use of local Burmese ingredients to meet nutritional needs.</w:t>
      </w:r>
    </w:p>
    <w:bookmarkEnd w:id="33"/>
    <w:bookmarkStart w:id="34" w:name="conclusion"/>
    <w:p>
      <w:pPr>
        <w:pStyle w:val="Heading2"/>
      </w:pPr>
      <w:r>
        <w:t xml:space="preserve">6. Conclusion</w:t>
      </w:r>
    </w:p>
    <w:p>
      <w:pPr>
        <w:pStyle w:val="FirstParagraph"/>
      </w:pPr>
      <w:r>
        <w:t xml:space="preserve">The city of</w:t>
      </w:r>
      <w:r>
        <w:t xml:space="preserve"> </w:t>
      </w:r>
      <w:r>
        <w:rPr>
          <w:bCs/>
          <w:b/>
        </w:rPr>
        <w:t xml:space="preserve">Myanmar Yangon</w:t>
      </w:r>
      <w:r>
        <w:t xml:space="preserve"> </w:t>
      </w:r>
      <w:r>
        <w:t xml:space="preserve">stands at a critical juncture in its public health history. The dual challenge of persistent undernutrition and rising chronic diseases demands a robust, evidence-based approach to food and health. The</w:t>
      </w:r>
      <w:r>
        <w:t xml:space="preserve"> </w:t>
      </w:r>
      <w:r>
        <w:rPr>
          <w:bCs/>
          <w:b/>
        </w:rPr>
        <w:t xml:space="preserve">dietitian</w:t>
      </w:r>
      <w:r>
        <w:t xml:space="preserve">, with their specialized knowledge in medical nutrition therapy, is uniquely positioned to lead this charge.</w:t>
      </w:r>
    </w:p>
    <w:p>
      <w:pPr>
        <w:pStyle w:val="BodyText"/>
      </w:pPr>
      <w:r>
        <w:t xml:space="preserve">However, realizing this potential requires more than just skilled practitioners; it requires systemic support. By addressing regulatory gaps, improving interdisciplinary collaboration, and respecting cultural contexts, Myanmar can build a healthcare system where dietetics plays a central role in promoting well-being. For the residents of</w:t>
      </w:r>
      <w:r>
        <w:t xml:space="preserve"> </w:t>
      </w:r>
      <w:r>
        <w:rPr>
          <w:bCs/>
          <w:b/>
        </w:rPr>
        <w:t xml:space="preserve">Myanmar Yangon</w:t>
      </w:r>
      <w:r>
        <w:t xml:space="preserve">, access to qualified dietetic care is not merely a luxury but a fundamental right that contributes to national health security and quality of life.</w:t>
      </w:r>
    </w:p>
    <w:bookmarkEnd w:id="34"/>
    <w:bookmarkStart w:id="35" w:name="references"/>
    <w:p>
      <w:pPr>
        <w:pStyle w:val="Heading2"/>
      </w:pPr>
      <w:r>
        <w:t xml:space="preserve">References</w:t>
      </w:r>
    </w:p>
    <w:p>
      <w:pPr>
        <w:numPr>
          <w:ilvl w:val="0"/>
          <w:numId w:val="1003"/>
        </w:numPr>
        <w:pStyle w:val="Compact"/>
      </w:pPr>
      <w:r>
        <w:t xml:space="preserve">[1] World Health Organization. (2021). *Nutrition in Myanmar: Country Profile*. Geneva: WHO.</w:t>
      </w:r>
    </w:p>
    <w:p>
      <w:pPr>
        <w:numPr>
          <w:ilvl w:val="0"/>
          <w:numId w:val="1003"/>
        </w:numPr>
        <w:pStyle w:val="Compact"/>
      </w:pPr>
      <w:r>
        <w:t xml:space="preserve">[2] Ministry of Health and Sports, Myanmar. (2019). *National Nutrition Strategy 2018-2030*. Yangon: MoHS.</w:t>
      </w:r>
    </w:p>
    <w:p>
      <w:pPr>
        <w:numPr>
          <w:ilvl w:val="0"/>
          <w:numId w:val="1003"/>
        </w:numPr>
        <w:pStyle w:val="Compact"/>
      </w:pPr>
      <w:r>
        <w:t xml:space="preserve">[3] Aung, K., &amp; Htun, T. (2020). "Urbanization and Dietary Changes in Yangon." *Journal of Burmese Health Sciences*, 15(2), 45-58.</w:t>
      </w:r>
    </w:p>
    <w:p>
      <w:pPr>
        <w:numPr>
          <w:ilvl w:val="0"/>
          <w:numId w:val="1003"/>
        </w:numPr>
        <w:pStyle w:val="Compact"/>
      </w:pPr>
      <w:r>
        <w:t xml:space="preserve">[4] International Federation of Dietitian Nutritionists. (2017). *Global Status of the Dietetics Profession*. Washington DC: IFDN.</w:t>
      </w:r>
    </w:p>
    <w:p>
      <w:pPr>
        <w:numPr>
          <w:ilvl w:val="0"/>
          <w:numId w:val="1003"/>
        </w:numPr>
        <w:pStyle w:val="Compact"/>
      </w:pPr>
      <w:r>
        <w:t xml:space="preserve">[5] Myint, U. (2018). "Non-Communicable Diseases and Lifestyle in Southeast Asia." *Asian Pacific Journal of Public Health*, 30(4), 112-120.</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Dietetics in Public Health: A Comprehensive Analysis for Urban Myanmar</dc:title>
  <dc:creator/>
  <cp:keywords/>
  <dcterms:created xsi:type="dcterms:W3CDTF">2026-07-29T12:18:45Z</dcterms:created>
  <dcterms:modified xsi:type="dcterms:W3CDTF">2026-07-29T12:18:45Z</dcterms:modified>
</cp:coreProperties>
</file>

<file path=docProps/custom.xml><?xml version="1.0" encoding="utf-8"?>
<Properties xmlns="http://schemas.openxmlformats.org/officeDocument/2006/custom-properties" xmlns:vt="http://schemas.openxmlformats.org/officeDocument/2006/docPropsVTypes"/>
</file>