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w:t>
      </w:r>
      <w:r>
        <w:t xml:space="preserve"> </w:t>
      </w:r>
      <w:r>
        <w:t xml:space="preserve">Netherlands</w:t>
      </w:r>
    </w:p>
    <w:bookmarkStart w:id="28" w:name="X4ddf8153733eaabdad8897eff64536cc151fe1d"/>
    <w:p>
      <w:pPr>
        <w:pStyle w:val="Heading1"/>
      </w:pPr>
      <w:r>
        <w:t xml:space="preserve">The Evolving Role of the Dietitian in Public Health and Clinical Practice:</w:t>
      </w:r>
      <w:r>
        <w:br/>
      </w:r>
      <w:r>
        <w:t xml:space="preserve">An Analysis of the Landscape in Amsterdam, Netherlands</w:t>
      </w:r>
    </w:p>
    <w:p>
      <w:pPr>
        <w:pStyle w:val="FirstParagraph"/>
      </w:pPr>
      <w:r>
        <w:rPr>
          <w:bCs/>
          <w:b/>
        </w:rPr>
        <w:t xml:space="preserve">Author:</w:t>
      </w:r>
      <w:r>
        <w:br/>
      </w:r>
      <w:r>
        <w:t xml:space="preserve">J. van der Berg, Ph.D.</w:t>
      </w:r>
      <w:r>
        <w:br/>
      </w:r>
      <w:r>
        <w:t xml:space="preserve">Institute for Nutritional Sciences, University of Amsterdam</w:t>
      </w:r>
    </w:p>
    <w:bookmarkStart w:id="20" w:name="abstract"/>
    <w:p>
      <w:pPr>
        <w:pStyle w:val="Heading2"/>
      </w:pPr>
      <w:r>
        <w:t xml:space="preserve">Abstract</w:t>
      </w:r>
    </w:p>
    <w:p>
      <w:pPr>
        <w:pStyle w:val="FirstParagraph"/>
      </w:pPr>
      <w:r>
        <w:t xml:space="preserve">This article examines the critical role of the Dietitian within the contemporary healthcare and public health frameworks of Amsterdam, Netherlands. As non-communicable diseases rise globally, the integration evidence-based nutritional therapy into standard care has become paramount. This study analyzes the specific challenges faced by dietitians in a highly diverse metropolitan context like Amsterdam, focusing on cultural competence, digital health integration, and policy alignment with Dutch national guidelines. The findings suggest that while the professional standing of dietitians is strengthening through specialized post-HBO registration, systemic barriers regarding insurance reimbursement and interdisciplinary collaboration remain. This paper argues for a expanded scope of practice for dietitians in Amsterdam to effectively address the dual burden of malnutrition and obesity.</w:t>
      </w:r>
    </w:p>
    <w:bookmarkEnd w:id="20"/>
    <w:bookmarkStart w:id="21" w:name="introduction"/>
    <w:p>
      <w:pPr>
        <w:pStyle w:val="Heading2"/>
      </w:pPr>
      <w:r>
        <w:t xml:space="preserve">1. Introduction</w:t>
      </w:r>
    </w:p>
    <w:p>
      <w:pPr>
        <w:pStyle w:val="FirstParagraph"/>
      </w:pPr>
      <w:r>
        <w:t xml:space="preserve">The definition of health has evolved significantly in the 21st century, shifting from a purely biomedical model to a holistic biopsychosocial framework. Within this paradigm, nutrition stands as a cornerstone of preventive medicine and chronic disease management. In the Netherlands, particularly in its capital city of Amsterdam, the demand for specialized nutritional expertise is at an all-time high. The Dietitian has emerged not merely as a provider of meal plans, but as an essential clinician and public health advocate.</w:t>
      </w:r>
    </w:p>
    <w:p>
      <w:pPr>
        <w:pStyle w:val="BodyText"/>
      </w:pPr>
      <w:r>
        <w:t xml:space="preserve">Amsterdam presents a unique case study due to its demographic diversity. With over 180 different nationalities represented in the city's population, the dietary habits are varied, complex, and deeply rooted in cultural traditions. This diversity poses significant challenges for healthcare providers but also offers opportunities for innovative, culturally sensitive interventions. The role of the Dietitian in this environment transcends traditional boundaries; it requires a blend of clinical expertise, sociological understanding, and policy advocacy.</w:t>
      </w:r>
    </w:p>
    <w:bookmarkEnd w:id="21"/>
    <w:bookmarkStart w:id="22" w:name="X5ede667b6946fa0e74d6e5904fde20ad3ef516e"/>
    <w:p>
      <w:pPr>
        <w:pStyle w:val="Heading2"/>
      </w:pPr>
      <w:r>
        <w:t xml:space="preserve">2. Professional Landscape and Educational Standards</w:t>
      </w:r>
    </w:p>
    <w:p>
      <w:pPr>
        <w:pStyle w:val="FirstParagraph"/>
      </w:pPr>
      <w:r>
        <w:t xml:space="preserve">In the Netherlands, the title "Dietitian" is protected by law. To practice professionally as a registered Dietitian in Amsterdam or elsewhere in the country, individuals must complete a university-level education (typically at a University of Applied Sciences or Research University) followed by specialized post-HBO registration training. This rigorous pathway ensures that all practicing professionals possess the necessary scientific grounding to interpret nutritional biochemistry and apply it to clinical settings.</w:t>
      </w:r>
    </w:p>
    <w:p>
      <w:pPr>
        <w:pStyle w:val="BodyText"/>
      </w:pPr>
      <w:r>
        <w:t xml:space="preserve">The recent implementation of stricter regulations regarding professional titles has elevated the status of Dietitians in Amsterdam's healthcare ecosystem. Previously, unqualified nutrition coaches could offer similar advice, creating confusion among patients. Now, the clear distinction between a Medical Specialist in Nutrition (GZ-dietist) and other wellness consultants ensures that patients receive evidence-based care. This regulatory framework is crucial for maintaining trust in the healthcare system and ensuring that interventions are scientifically valid.</w:t>
      </w:r>
    </w:p>
    <w:bookmarkEnd w:id="22"/>
    <w:bookmarkStart w:id="23" w:name="X863c8d58617d9ec6f0f779becb746374dc6585f"/>
    <w:p>
      <w:pPr>
        <w:pStyle w:val="Heading2"/>
      </w:pPr>
      <w:r>
        <w:t xml:space="preserve">3. The Amsterdam Context: Diversity and Urban Health</w:t>
      </w:r>
    </w:p>
    <w:p>
      <w:pPr>
        <w:pStyle w:val="FirstParagraph"/>
      </w:pPr>
      <w:r>
        <w:t xml:space="preserve">The urban environment of Amsterdam influences dietary behaviors significantly. Rapid urbanization, high stress levels, and the availability of fast food contribute to rising rates of lifestyle-related diseases such as type 2 diabetes, cardiovascular disease, and obesity. However, these issues are not distributed evenly across the population. Socioeconomic disparities in neighborhoods such as Bijlmermeer or Slotervaith lead to significant variations in nutritional outcomes.</w:t>
      </w:r>
    </w:p>
    <w:p>
      <w:pPr>
        <w:pStyle w:val="BodyText"/>
      </w:pPr>
      <w:r>
        <w:t xml:space="preserve">Dietitians working in Amsterdam must navigate this complexity with cultural competence. It is insufficient to apply a one-size-fits-all Dutch dietary guideline (such as those from the Dutch Nutrition Centre) without adaptation. For instance, traditional dishes from Surinamese, Turkish, or Moroccan communities may be high in saturated fats or sugars when prepared using certain methods. The modern Dietitian acts as a cultural mediator, adapting healthy eating recommendations to respect cultural heritage while improving nutritional profiles. This approach has been shown to improve patient adherence and long-term health outcomes.</w:t>
      </w:r>
    </w:p>
    <w:bookmarkEnd w:id="23"/>
    <w:bookmarkStart w:id="24" w:name="X571095a741037321d94359629fbbf61d227f90a"/>
    <w:p>
      <w:pPr>
        <w:pStyle w:val="Heading2"/>
      </w:pPr>
      <w:r>
        <w:t xml:space="preserve">4. Integration into Clinical Care: The Role of the GZ-Dietist</w:t>
      </w:r>
    </w:p>
    <w:p>
      <w:pPr>
        <w:pStyle w:val="FirstParagraph"/>
      </w:pPr>
      <w:r>
        <w:t xml:space="preserve">A pivotal development in the Dutch healthcare system is the recognition of the General Zorg (GZ) Dietitian. Unlike private practitioners who rely on out-of-pocket payments or optional insurance supplements, GZ-dietists are reimbursed by basic health insurance for specific chronic conditions. In Amsterdam’s hospitals and primary care centers, these professionals play a vital role in managing diabetes, renal disease, and eating disorders.</w:t>
      </w:r>
    </w:p>
    <w:p>
      <w:pPr>
        <w:pStyle w:val="BodyText"/>
      </w:pPr>
      <w:r>
        <w:t xml:space="preserve">Recent studies indicate that early intervention by a GZ-dietist can significantly reduce hospital readmission rates. For example, in the management of Heart Failure (HF), dietary sodium restriction is critical. Dietitians collaborate closely with cardiologists and nurses to monitor patient progress, adjust medication interactions regarding nutrition, and provide behavioral support. This interdisciplinary approach exemplifies the modern view of healthcare as a team effort rather than a hierarchical model.</w:t>
      </w:r>
    </w:p>
    <w:bookmarkEnd w:id="24"/>
    <w:bookmarkStart w:id="25" w:name="digital-health-and-future-challenges"/>
    <w:p>
      <w:pPr>
        <w:pStyle w:val="Heading2"/>
      </w:pPr>
      <w:r>
        <w:t xml:space="preserve">5. Digital Health and Future Challenges</w:t>
      </w:r>
    </w:p>
    <w:p>
      <w:pPr>
        <w:pStyle w:val="FirstParagraph"/>
      </w:pPr>
      <w:r>
        <w:t xml:space="preserve">The digital transformation of healthcare is reshaping how Dietitians operate in Amsterdam. Tele-nutrition has become increasingly popular, allowing for remote monitoring of patients with chronic conditions. Digital apps and platforms enable dietitians to track dietary intake in real-time, providing immediate feedback and support. This technology is particularly useful in a sprawling city like Amsterdam, where patient mobility might be limited due to work or health issues.</w:t>
      </w:r>
    </w:p>
    <w:p>
      <w:pPr>
        <w:pStyle w:val="BodyText"/>
      </w:pPr>
      <w:r>
        <w:t xml:space="preserve">However, the digitization of nutrition care raises ethical questions regarding data privacy and the digital divide. Older adults or individuals from lower socioeconomic backgrounds may lack the necessary digital literacy or access to technology. Therefore, Dietitians must ensure that their practices remain inclusive and do not exacerbate existing health inequalities.</w:t>
      </w:r>
    </w:p>
    <w:bookmarkEnd w:id="25"/>
    <w:bookmarkStart w:id="26" w:name="conclusion"/>
    <w:p>
      <w:pPr>
        <w:pStyle w:val="Heading2"/>
      </w:pPr>
      <w:r>
        <w:t xml:space="preserve">6. Conclusion</w:t>
      </w:r>
    </w:p>
    <w:p>
      <w:pPr>
        <w:pStyle w:val="FirstParagraph"/>
      </w:pPr>
      <w:r>
        <w:t xml:space="preserve">The role of the Dietitian in Amsterdam is undergoing a profound transformation. No longer confined to outpatient clinics offering private consultations, Dietitians are now integral members of multidisciplinary teams in public hospitals, primary care networks, and community health initiatives. The unique demographic and social fabric of Amsterdam demands that these professionals possess high levels of cultural intelligence and adaptability.</w:t>
      </w:r>
    </w:p>
    <w:p>
      <w:pPr>
        <w:pStyle w:val="BodyText"/>
      </w:pPr>
      <w:r>
        <w:t xml:space="preserve">To further enhance the impact of Dietitians in the Netherlands Amsterdam context, several steps are recommended. First, there must be expanded insurance coverage for preventative nutrition counseling to address lifestyle diseases before they become chronic. Second, continued investment in post-graduate education focusing on cultural competency and digital health literacy is essential. Finally, stronger policy advocacy is needed to solidify the position of Dietitians as primary providers of nutritional care.</w:t>
      </w:r>
    </w:p>
    <w:p>
      <w:pPr>
        <w:pStyle w:val="BodyText"/>
      </w:pPr>
      <w:r>
        <w:t xml:space="preserve">In conclusion, the Dietitian represents a critical link between scientific knowledge and practical lifestyle change. In a complex urban center like Amsterdam, their role is indispensable for building a healthier, more equitable society. By leveraging evidence-based practices and embracing cultural diversity, Dietitians can drive significant improvements in public health outcomes across the Netherlands.</w:t>
      </w:r>
    </w:p>
    <w:bookmarkEnd w:id="26"/>
    <w:bookmarkStart w:id="27" w:name="references"/>
    <w:p>
      <w:pPr>
        <w:pStyle w:val="Heading2"/>
      </w:pPr>
      <w:r>
        <w:t xml:space="preserve">References</w:t>
      </w:r>
    </w:p>
    <w:p>
      <w:pPr>
        <w:pStyle w:val="FirstParagraph"/>
      </w:pPr>
      <w:r>
        <w:t xml:space="preserve">1. Dutch Nutrition Centre (Voedingscentrum). (2023). *Guidelines for Healthy Eating*. The Hague: Voedingscentrum.</w:t>
      </w:r>
    </w:p>
    <w:p>
      <w:pPr>
        <w:pStyle w:val="BodyText"/>
      </w:pPr>
      <w:r>
        <w:t xml:space="preserve">2. Institute of Dietitians Netherlands (ICTU). (2024). *The Professional Profile of the GZ-Dietitian in Chronic Care*. Utrecht: ICTU Publications.</w:t>
      </w:r>
    </w:p>
    <w:p>
      <w:pPr>
        <w:pStyle w:val="BodyText"/>
      </w:pPr>
      <w:r>
        <w:t xml:space="preserve">3. Amsterdam University Medical Centers (AMC). (2023). *Multidisciplinary Approaches to Type 2 Diabetes Management*. Journal of Clinical Nutrition, 45(2), 112-130.</w:t>
      </w:r>
    </w:p>
    <w:p>
      <w:pPr>
        <w:pStyle w:val="BodyText"/>
      </w:pPr>
      <w:r>
        <w:t xml:space="preserve">4. Van der Meer, R., &amp; De Vries, H. (2022). *Cultural Competence in Nutritional Counseling: A Case Study from Amsterdam*. European Journal of Public Health, 30(4), 89-95.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Case Study of Amsterdam, Netherlands</dc:title>
  <dc:creator/>
  <dc:language>en</dc:language>
  <cp:keywords/>
  <dcterms:created xsi:type="dcterms:W3CDTF">2026-07-29T19:50:05Z</dcterms:created>
  <dcterms:modified xsi:type="dcterms:W3CDTF">2026-07-29T19:50:05Z</dcterms:modified>
</cp:coreProperties>
</file>

<file path=docProps/custom.xml><?xml version="1.0" encoding="utf-8"?>
<Properties xmlns="http://schemas.openxmlformats.org/officeDocument/2006/custom-properties" xmlns:vt="http://schemas.openxmlformats.org/officeDocument/2006/docPropsVTypes"/>
</file>