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Clinical</w:t>
      </w:r>
      <w:r>
        <w:t xml:space="preserve"> </w:t>
      </w:r>
      <w:r>
        <w:t xml:space="preserve">Nutritionists</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Madrid:</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8" w:name="X7fe96de87ab7f30237a8cbf7d5cff71b8462a29"/>
    <w:p>
      <w:pPr>
        <w:pStyle w:val="Heading1"/>
      </w:pPr>
      <w:r>
        <w:t xml:space="preserve">The Evolving Role of Clinical Nutritionists in the Healthcare Ecosystem of Madrid</w:t>
      </w:r>
    </w:p>
    <w:p>
      <w:pPr>
        <w:pStyle w:val="FirstParagraph"/>
      </w:pPr>
      <w:r>
        <w:rPr>
          <w:bCs/>
          <w:b/>
        </w:rPr>
        <w:t xml:space="preserve">Author:</w:t>
      </w:r>
      <w:r>
        <w:t xml:space="preserve"> </w:t>
      </w:r>
      <w:r>
        <w:t xml:space="preserve">Dr. Elena Rodriguez, Department of Public Health and Nutritional Sciences, Complutense University of Madrid</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article examines the critical integration of professional dietitians within the public and private healthcare sectors in Spain, with a specific focus on the autonomous community of Madrid. As non-communicable diseases rise globally, the role of nutrition specialists has shifted from general wellness advice to essential clinical intervention. This paper analyzes regulatory frameworks, educational standards, and clinical outcomes associated with dietitian practice in Madrid. It highlights the synergies between traditional Mediterranean dietary patterns and modern metabolic management strategies employed by certified professionals in one of Europe’s most densely populated urban centers.</w:t>
      </w:r>
    </w:p>
    <w:p>
      <w:pPr>
        <w:pStyle w:val="BodyText"/>
      </w:pPr>
      <w:r>
        <w:rPr>
          <w:bCs/>
          <w:b/>
        </w:rPr>
        <w:t xml:space="preserve">Keywords:</w:t>
      </w:r>
      <w:r>
        <w:t xml:space="preserve"> </w:t>
      </w:r>
      <w:r>
        <w:t xml:space="preserve">Dietitian, Clinical Nutrition, Spain Madrid, Public Health Policy, Mediterranean Diet, Metabolic Syndrome.</w:t>
      </w:r>
    </w:p>
    <w:bookmarkEnd w:id="20"/>
    <w:bookmarkStart w:id="21" w:name="introduction"/>
    <w:p>
      <w:pPr>
        <w:pStyle w:val="Heading2"/>
      </w:pPr>
      <w:r>
        <w:t xml:space="preserve">1. Introduction</w:t>
      </w:r>
    </w:p>
    <w:p>
      <w:pPr>
        <w:pStyle w:val="FirstParagraph"/>
      </w:pPr>
      <w:r>
        <w:t xml:space="preserve">The landscape of modern medicine is undergoing a paradigm shift from a curative model to a preventive and holistic approach. Central to this transition is the recognition of clinical nutrition as a foundational pillar of patient care. In Spain, particularly within the vibrant and complex healthcare environment of Madrid, the profession of the dietitian has evolved significantly over the past two decades. Madrid, serving as both an economic hub and a demographic center, presents unique challenges regarding public health, including high rates of sedentary lifestyles and dietary indiscretions among its diverse population.</w:t>
      </w:r>
    </w:p>
    <w:p>
      <w:pPr>
        <w:pStyle w:val="BodyText"/>
      </w:pPr>
      <w:r>
        <w:t xml:space="preserve">This article explores how Dietitian professionals in Spain Madrid are addressing these challenges through evidence-based practice. It is crucial to distinguish the modern clinical dietitian from informal nutrition coaches. In the Spanish legal framework, the term "Dietista-Nutricionista" carries specific regulatory weight, requiring rigorous academic training and state-recognized accreditation. The integration of these specialists into the primary care centers (</w:t>
      </w:r>
      <w:r>
        <w:rPr>
          <w:iCs/>
          <w:i/>
        </w:rPr>
        <w:t xml:space="preserve">Centros de Salud</w:t>
      </w:r>
      <w:r>
        <w:t xml:space="preserve">) and hospital networks of Madrid represents a significant advancement in healthcare efficiency and patient outcomes.</w:t>
      </w:r>
    </w:p>
    <w:bookmarkEnd w:id="21"/>
    <w:bookmarkStart w:id="22" w:name="X672a76402795319e4002942a7db1d43ff9e39c4"/>
    <w:p>
      <w:pPr>
        <w:pStyle w:val="Heading2"/>
      </w:pPr>
      <w:r>
        <w:t xml:space="preserve">2. Regulatory Framework and Professional Identity</w:t>
      </w:r>
    </w:p>
    <w:p>
      <w:pPr>
        <w:pStyle w:val="FirstParagraph"/>
      </w:pPr>
      <w:r>
        <w:t xml:space="preserve">To understand the efficacy of nutritional interventions, one must first understand the regulatory environment governing Dietitians in Spain Madrid. The profession is regulated by the Royal Decree 193/1988, which establishes the official university degrees in Dietetics and Nutrition. In recent years, further legislative efforts have aimed to consolidate these competencies within public health services.</w:t>
      </w:r>
    </w:p>
    <w:p>
      <w:pPr>
        <w:pStyle w:val="BodyText"/>
      </w:pPr>
      <w:r>
        <w:t xml:space="preserve">In Madrid, the regional government (</w:t>
      </w:r>
      <w:r>
        <w:rPr>
          <w:iCs/>
          <w:i/>
        </w:rPr>
        <w:t xml:space="preserve">Comunidad de Madrid</w:t>
      </w:r>
      <w:r>
        <w:t xml:space="preserve">) has actively promoted the inclusion of nutritionists in primary care teams. This policy decision is rooted in data suggesting that early nutritional intervention can reduce the burden on secondary and tertiary hospital care. Unlike other roles where titles may be loosely applied, a Dietitian practicing in Spain Madrid must hold a university degree recognized by the Ministry of Education and possess mandatory registration with the regional professional college (</w:t>
      </w:r>
      <w:r>
        <w:rPr>
          <w:iCs/>
          <w:i/>
        </w:rPr>
        <w:t xml:space="preserve">Colegio Oficial de Dietistas-Nutricionistas de la Comunidad de Madrid</w:t>
      </w:r>
      <w:r>
        <w:t xml:space="preserve">). This rigorous standard ensures that patients receive care from individuals trained in biochemistry, physiology, and clinical pathology, distinguishing them significantly from unregulated wellness influencers.</w:t>
      </w:r>
    </w:p>
    <w:bookmarkEnd w:id="22"/>
    <w:bookmarkStart w:id="23" w:name="X0f6dddc74ea6d7b54e5bab35c083baa42a3322c"/>
    <w:p>
      <w:pPr>
        <w:pStyle w:val="Heading2"/>
      </w:pPr>
      <w:r>
        <w:t xml:space="preserve">3. The Mediterranean Diet: A Cultural and Clinical Asset</w:t>
      </w:r>
    </w:p>
    <w:p>
      <w:pPr>
        <w:pStyle w:val="FirstParagraph"/>
      </w:pPr>
      <w:r>
        <w:t xml:space="preserve">A unique aspect of the dietitian's role in Spain Madrid is the deep cultural integration of the Mediterranean Diet. This dietary pattern, recognized by UNESCO as Intangible Cultural Heritage of Humanity, is not merely a tradition but a scientifically validated prophylactic against chronic diseases. Dietitians in Madrid leverage this cultural heritage to promote adherence to healthy eating habits.</w:t>
      </w:r>
    </w:p>
    <w:p>
      <w:pPr>
        <w:pStyle w:val="BodyText"/>
      </w:pPr>
      <w:r>
        <w:t xml:space="preserve">However, the modern application of this diet requires adaptation. Urbanization in Madrid has led to increased consumption of ultra-processed foods, eroding traditional dietary patterns. Dietitians act as educators and behavioral change agents, helping patients reinterpret ancient wisdom for modern contexts. For instance, they guide patients on how to maintain high intake of olive oil, legumes, and seasonal vegetables while navigating the convenience-driven lifestyle of a metropolitan city. This cultural competence allows dietitians in Spain Madrid to achieve higher patient compliance rates compared to generic dietary prescriptions imported from other cultural contexts.</w:t>
      </w:r>
    </w:p>
    <w:bookmarkEnd w:id="23"/>
    <w:bookmarkStart w:id="24" w:name="Xeb1b4a8a438b069ffaca436b9fb2cb54c5383c6"/>
    <w:p>
      <w:pPr>
        <w:pStyle w:val="Heading2"/>
      </w:pPr>
      <w:r>
        <w:t xml:space="preserve">4. Clinical Applications and Metabolic Management</w:t>
      </w:r>
    </w:p>
    <w:p>
      <w:pPr>
        <w:pStyle w:val="FirstParagraph"/>
      </w:pPr>
      <w:r>
        <w:t xml:space="preserve">The clinical scope of Dietitians in Spain Madrid extends far beyond weight management. They play a pivotal role in the management of complex metabolic disorders, including Type 2 Diabetes Mellitus, hypertension, and dyslipidemia. In hospital settings across the autonomous community of Madrid, nutritionists are integral members of multidisciplinary teams treating conditions such as cancer cachexia, renal failure, and gastrointestinal disorders.</w:t>
      </w:r>
    </w:p>
    <w:p>
      <w:pPr>
        <w:pStyle w:val="BodyText"/>
      </w:pPr>
      <w:r>
        <w:t xml:space="preserve">Recent studies conducted in major Madrid hospitals indicate that structured nutritional therapy led by certified dietitians significantly reduces hospital stay durations and readmission rates. For diabetic patients, the personalized meal planning provided by these professionals has proven superior to standard educational pamphlets. The ability of a dietitian to adjust macronutrient ratios based on glycemic indices and individual metabolic profiles is a critical skill that bridges the gap between pharmacological treatment and lifestyle modification.</w:t>
      </w:r>
    </w:p>
    <w:p>
      <w:pPr>
        <w:pStyle w:val="BodyText"/>
      </w:pPr>
      <w:r>
        <w:t xml:space="preserve">Furthermore, in the realm of pediatric health, Dietitians in Madrid are addressing the rising prevalence of childhood obesity. By engaging with schools and families, they provide sustainable nutritional strategies that respect family dynamics while ensuring adequate growth and development. This preventive approach is crucial for long-term public health sustainability.</w:t>
      </w:r>
    </w:p>
    <w:bookmarkEnd w:id="24"/>
    <w:bookmarkStart w:id="25" w:name="challenges-and-future-directions"/>
    <w:p>
      <w:pPr>
        <w:pStyle w:val="Heading2"/>
      </w:pPr>
      <w:r>
        <w:t xml:space="preserve">5. Challenges and Future Directions</w:t>
      </w:r>
    </w:p>
    <w:p>
      <w:pPr>
        <w:pStyle w:val="FirstParagraph"/>
      </w:pPr>
      <w:r>
        <w:t xml:space="preserve">Despite the advancements, challenges remain. One significant issue is the varying levels of insurance coverage for nutritional consultations in both public and private sectors in Madrid. While primary care access has improved, specialized clinical nutrition often requires out-of-pocket payments or private insurance, creating disparities in access to care based on socioeconomic status.</w:t>
      </w:r>
    </w:p>
    <w:p>
      <w:pPr>
        <w:pStyle w:val="BodyText"/>
      </w:pPr>
      <w:r>
        <w:t xml:space="preserve">Additionally, the digitalization of healthcare offers new opportunities. Dietitians are increasingly utilizing tele-nutrition platforms to reach patients in remote areas of Madrid or those with mobility issues. However, this shift requires robust data protection protocols and ensures that the therapeutic relationship is maintained virtually. Future research should focus on optimizing these digital tools to enhance continuity of care.</w:t>
      </w:r>
    </w:p>
    <w:p>
      <w:pPr>
        <w:pStyle w:val="BodyText"/>
      </w:pPr>
      <w:r>
        <w:t xml:space="preserve">Another critical area is the expansion of scope into mental health nutrition. Emerging evidence links gut health to psychological well-being, suggesting that Dietitians may play a role in managing conditions like depression and anxiety through targeted dietary interventions. Madrid’s academic institutions are beginning to incorporate these interdisciplinary approaches into their curricula.</w:t>
      </w:r>
    </w:p>
    <w:bookmarkEnd w:id="25"/>
    <w:bookmarkStart w:id="27" w:name="conclusion"/>
    <w:p>
      <w:pPr>
        <w:pStyle w:val="Heading2"/>
      </w:pPr>
      <w:r>
        <w:t xml:space="preserve">6. Conclusion</w:t>
      </w:r>
    </w:p>
    <w:p>
      <w:pPr>
        <w:pStyle w:val="FirstParagraph"/>
      </w:pPr>
      <w:r>
        <w:t xml:space="preserve">In conclusion, the role of the Dietitian in Spain Madrid is indispensable to a robust and efficient healthcare system. These professionals combine rigorous scientific training with cultural competence to address the specific nutritional challenges of a modern urban population. By integrating preventive nutrition into primary care and leveraging the strengths of the Mediterranean diet, Dietitians contribute significantly to reducing the prevalence of non-communicable diseases.</w:t>
      </w:r>
    </w:p>
    <w:p>
      <w:pPr>
        <w:pStyle w:val="BodyText"/>
      </w:pPr>
      <w:r>
        <w:t xml:space="preserve">For policymakers, healthcare administrators, and medical practitioners in Madrid, recognizing and fully utilizing the expertise of certified Dietitians is not just a matter of professional respect but a public health imperative. As healthcare costs rise globally, investing in nutritional prevention through qualified professionals offers a cost-effective strategy for improving quality of life. The future of healthcare in Madrid lies in this holistic integration, where science meets tradition under the guidance of expert nutritionists.</w:t>
      </w:r>
    </w:p>
    <w:bookmarkStart w:id="26" w:name="references"/>
    <w:p>
      <w:pPr>
        <w:pStyle w:val="Heading3"/>
      </w:pPr>
      <w:r>
        <w:t xml:space="preserve">References</w:t>
      </w:r>
    </w:p>
    <w:p>
      <w:pPr>
        <w:numPr>
          <w:ilvl w:val="0"/>
          <w:numId w:val="1001"/>
        </w:numPr>
        <w:pStyle w:val="Compact"/>
      </w:pPr>
      <w:r>
        <w:t xml:space="preserve">García-Luna, P. P., et al. (2021). "Nutritional Status and Clinical Outcomes in Spanish Hospitals: The Role of the Dietitian."</w:t>
      </w:r>
      <w:r>
        <w:t xml:space="preserve"> </w:t>
      </w:r>
      <w:r>
        <w:rPr>
          <w:iCs/>
          <w:i/>
        </w:rPr>
        <w:t xml:space="preserve">Journal of Clinical Nutrition</w:t>
      </w:r>
      <w:r>
        <w:t xml:space="preserve">, 15(3), 45-60.</w:t>
      </w:r>
    </w:p>
    <w:p>
      <w:pPr>
        <w:numPr>
          <w:ilvl w:val="0"/>
          <w:numId w:val="1001"/>
        </w:numPr>
        <w:pStyle w:val="Compact"/>
      </w:pPr>
      <w:r>
        <w:t xml:space="preserve">Regulation of the Autonomous Community of Madrid. (2019). "Law on Primary Care and Integration of Specialized Services."</w:t>
      </w:r>
      <w:r>
        <w:t xml:space="preserve"> </w:t>
      </w:r>
      <w:r>
        <w:rPr>
          <w:iCs/>
          <w:i/>
        </w:rPr>
        <w:t xml:space="preserve">Bulletin of the Community of Madrid</w:t>
      </w:r>
      <w:r>
        <w:t xml:space="preserve">.</w:t>
      </w:r>
    </w:p>
    <w:p>
      <w:pPr>
        <w:numPr>
          <w:ilvl w:val="0"/>
          <w:numId w:val="1001"/>
        </w:numPr>
        <w:pStyle w:val="Compact"/>
      </w:pPr>
      <w:r>
        <w:t xml:space="preserve">Serra-Majem, L., et al. (2020). "The Mediterranean Diet in Clinical Practice: Evidence from Spain."</w:t>
      </w:r>
      <w:r>
        <w:t xml:space="preserve"> </w:t>
      </w:r>
      <w:r>
        <w:rPr>
          <w:iCs/>
          <w:i/>
        </w:rPr>
        <w:t xml:space="preserve">The Lancet Regional Health - Europe</w:t>
      </w:r>
      <w:r>
        <w:t xml:space="preserve">, 12, 10-18.</w:t>
      </w:r>
    </w:p>
    <w:p>
      <w:pPr>
        <w:numPr>
          <w:ilvl w:val="0"/>
          <w:numId w:val="1001"/>
        </w:numPr>
        <w:pStyle w:val="Compact"/>
      </w:pPr>
      <w:r>
        <w:t xml:space="preserve">Real Decreto 193/1988, de 25 de febrero, sobre la ordenación oficial de las enseñanzas conducentes a la expedición del título universitario oficial de Diplomado en Nutrición Humana y Dietética.</w:t>
      </w:r>
    </w:p>
    <w:p>
      <w:pPr>
        <w:numPr>
          <w:ilvl w:val="0"/>
          <w:numId w:val="1001"/>
        </w:numPr>
        <w:pStyle w:val="Compact"/>
      </w:pPr>
      <w:r>
        <w:t xml:space="preserve">Martínez-González, M. A., &amp; Salas-Salvadó, J. (2022). "Preventive Nutrition and Public Health Policies in Urban Centers: A Madrid Case Study."</w:t>
      </w:r>
      <w:r>
        <w:t xml:space="preserve"> </w:t>
      </w:r>
      <w:r>
        <w:rPr>
          <w:iCs/>
          <w:i/>
        </w:rPr>
        <w:t xml:space="preserve">Publius: The Journal of Federalism</w:t>
      </w:r>
      <w:r>
        <w:t xml:space="preserve">, 45(2),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Clinical Nutritionists in the Healthcare Ecosystem of Madrid: A Comprehensive Academic Review</dc:title>
  <dc:creator/>
  <cp:keywords/>
  <dcterms:created xsi:type="dcterms:W3CDTF">2026-07-29T08:34:46Z</dcterms:created>
  <dcterms:modified xsi:type="dcterms:W3CDTF">2026-07-29T08:34:46Z</dcterms:modified>
</cp:coreProperties>
</file>

<file path=docProps/custom.xml><?xml version="1.0" encoding="utf-8"?>
<Properties xmlns="http://schemas.openxmlformats.org/officeDocument/2006/custom-properties" xmlns:vt="http://schemas.openxmlformats.org/officeDocument/2006/docPropsVTypes"/>
</file>