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p>
      <w:pPr>
        <w:pStyle w:val="FirstParagraph"/>
      </w:pPr>
      <w:r>
        <w:t xml:space="preserve">```html</w:t>
      </w:r>
    </w:p>
    <w:bookmarkStart w:id="35" w:name="Xa5f0e2d6986cea392c6b526ec06eb70ed37413b"/>
    <w:p>
      <w:pPr>
        <w:pStyle w:val="Heading1"/>
      </w:pPr>
      <w:r>
        <w:t xml:space="preserve">The Role of the Dietitian in Switzerland: A Focus on Zurich</w:t>
      </w:r>
    </w:p>
    <w:p>
      <w:pPr>
        <w:pStyle w:val="FirstParagraph"/>
      </w:pPr>
      <w:r>
        <w:rPr>
          <w:iCs/>
          <w:i/>
          <w:bCs/>
          <w:b/>
        </w:rPr>
        <w:t xml:space="preserve">A Journal of Clinical Nutrition and Public Health Policy in the Swiss Context</w:t>
      </w:r>
    </w:p>
    <w:p>
      <w:r>
        <w:pict>
          <v:rect style="width:0;height:1.5pt" o:hralign="center" o:hrstd="t" o:hr="t"/>
        </w:pict>
      </w:r>
    </w:p>
    <w:bookmarkStart w:id="20" w:name="abstract"/>
    <w:p>
      <w:pPr>
        <w:pStyle w:val="Heading2"/>
      </w:pPr>
      <w:r>
        <w:t xml:space="preserve">Abstract</w:t>
      </w:r>
    </w:p>
    <w:p>
      <w:pPr>
        <w:pStyle w:val="FirstParagraph"/>
      </w:pPr>
      <w:r>
        <w:t xml:space="preserve">The profession of the Dietitian in Switzerland has evolved significantly over recent decades, transitioning from a culinary adjunct to a cornerstone of evidence-based clinical nutrition. This article examines the professional trajectory, regulatory framework, and clinical impact of Dietitians within Zurich—the economic and cultural capital of Switzerland. By analyzing current healthcare models in Swiss Cantons and focusing on the unique demographic landscape of Zurich metropolitan areas (including affluent expatriate communities), this study highlights how certified Dietitians address rising challenges such as obesity, metabolic syndromes, and lifestyle-related chronic diseases.</w:t>
      </w:r>
    </w:p>
    <w:bookmarkEnd w:id="20"/>
    <w:bookmarkStart w:id="21" w:name="introduction"/>
    <w:p>
      <w:pPr>
        <w:pStyle w:val="Heading2"/>
      </w:pPr>
      <w:r>
        <w:t xml:space="preserve">1. Introduction</w:t>
      </w:r>
    </w:p>
    <w:p>
      <w:pPr>
        <w:pStyle w:val="FirstParagraph"/>
      </w:pPr>
      <w:r>
        <w:t xml:space="preserve">In the modern Swiss healthcare system, the role of a Dietitian is increasingly recognized for its critical importance in preventive medicine and patient rehabilitation. Switzerland boasts one of the highest standards of living globally but also faces significant public health challenges related to dietary habits, physical inactivity, and aging populations. While federal law sets broad guidelines for health insurance coverage in Switzerland Canton-specific regulations dictate how these services are implemented locally.</w:t>
      </w:r>
    </w:p>
    <w:p>
      <w:pPr>
        <w:pStyle w:val="BodyText"/>
      </w:pPr>
      <w:r>
        <w:t xml:space="preserve">Zurich, as the largest city in Switzerland and a global hub for finance, international organizations (such as the IOC), and academia, presents a unique environment for nutritional science practice. The intersection of high-income demographics with diverse multicultural diets creates specific needs that only specialized Dietitians can adequately address. This article aims to contextualize the work of Dietitians in Zurich by examining their educational requirements, legal standing under Swiss Federal law, and practical applications in both clinical and community settings.</w:t>
      </w:r>
    </w:p>
    <w:bookmarkEnd w:id="21"/>
    <w:bookmarkStart w:id="24" w:name="Xdb54818b36969d3cae7beb5ed0af88b4349625f"/>
    <w:p>
      <w:pPr>
        <w:pStyle w:val="Heading2"/>
      </w:pPr>
      <w:r>
        <w:t xml:space="preserve">2. The Professional Landscape: Educational Requirements</w:t>
      </w:r>
    </w:p>
    <w:p>
      <w:pPr>
        <w:pStyle w:val="FirstParagraph"/>
      </w:pPr>
      <w:r>
        <w:t xml:space="preserve">To understand the function of a Dietitian in Switzerland one must first appreciate the rigorous training required to enter the profession. Unlike some countries where "nutritionist" is an unregulated term, Swiss regulations strictly protect titles related to dietetics.</w:t>
      </w:r>
    </w:p>
    <w:bookmarkStart w:id="22" w:name="academic-pathways"/>
    <w:p>
      <w:pPr>
        <w:pStyle w:val="Heading3"/>
      </w:pPr>
      <w:r>
        <w:t xml:space="preserve">2.1 Academic Pathways</w:t>
      </w:r>
    </w:p>
    <w:p>
      <w:pPr>
        <w:pStyle w:val="FirstParagraph"/>
      </w:pPr>
      <w:r>
        <w:t xml:space="preserve">In Switzerland Zurich, aspiring Dietitians typically pursue a Bachelor of Science (BSc) in Nutrition from accredited universities such as the University of Zurich or ETH Zurich. However, clinical practice requires additional vocational training recognized by the Swiss Federal Office of Public Health (FOPH). Many professionals complete specialized Master's programs focusing on public health nutrition or clinical dietetics.</w:t>
      </w:r>
    </w:p>
    <w:bookmarkEnd w:id="22"/>
    <w:bookmarkStart w:id="23" w:name="certification-and-continuing-education"/>
    <w:p>
      <w:pPr>
        <w:pStyle w:val="Heading3"/>
      </w:pPr>
      <w:r>
        <w:t xml:space="preserve">2.2 Certification and Continuing Education</w:t>
      </w:r>
    </w:p>
    <w:p>
      <w:pPr>
        <w:pStyle w:val="FirstParagraph"/>
      </w:pPr>
      <w:r>
        <w:t xml:space="preserve">The term "Switzerland Dietitian" implies adherence to national standards. Professionals must register with professional bodies such as the Swiss Society for Nutrition (SGE). Continuing education is mandatory, ensuring that practitioners stay updated on emerging research in nutrigenomics, pediatric nutrition, and geriatric care.</w:t>
      </w:r>
    </w:p>
    <w:bookmarkEnd w:id="23"/>
    <w:bookmarkEnd w:id="24"/>
    <w:bookmarkStart w:id="28" w:name="Xbed31900564f655f2d3973bab1a13e0869f5fb9"/>
    <w:p>
      <w:pPr>
        <w:pStyle w:val="Heading2"/>
      </w:pPr>
      <w:r>
        <w:t xml:space="preserve">3. Healthcare Integration in Switzerland Canton</w:t>
      </w:r>
    </w:p>
    <w:p>
      <w:pPr>
        <w:pStyle w:val="FirstParagraph"/>
      </w:pPr>
      <w:r>
        <w:t xml:space="preserve">The Swiss healthcare system operates on a multi-payer model combining mandatory health insurance with private payment options. This structure influences how Dietitians operate within the cantonal framework.</w:t>
      </w:r>
    </w:p>
    <w:bookmarkStart w:id="25" w:name="insurance-coverage-and-reimbursement"/>
    <w:p>
      <w:pPr>
        <w:pStyle w:val="Heading3"/>
      </w:pPr>
      <w:r>
        <w:t xml:space="preserve">3.1 Insurance Coverage and Reimbursement</w:t>
      </w:r>
    </w:p>
    <w:p>
      <w:pPr>
        <w:pStyle w:val="FirstParagraph"/>
      </w:pPr>
      <w:r>
        <w:t xml:space="preserve">In Zurich, as in other Swiss Cantons, basic mandatory health insurance does not routinely cover visits to a Dietitian for general weight management or prevention unless specific medical conditions exist (e.g., diabetes mellitus type 2, severe malnutrition). However, complementary insurance plans (*Zusatzversicherung*) are widely purchased by residents and often partially reimburse these services. This dual system necessitates that Dietitians in Zurich navigate complex administrative landscapes while advocating for cost-effective interventions.</w:t>
      </w:r>
    </w:p>
    <w:bookmarkEnd w:id="25"/>
    <w:bookmarkStart w:id="27" w:name="public-health-initiatives"/>
    <w:p>
      <w:pPr>
        <w:pStyle w:val="Heading3"/>
      </w:pPr>
      <w:r>
        <w:t xml:space="preserve">3.2 Public Health Initiatives</w:t>
      </w:r>
    </w:p>
    <w:p>
      <w:pPr>
        <w:pStyle w:val="FirstParagraph"/>
      </w:pPr>
      <w:r>
        <w:t xml:space="preserve">The canton of Zurich has implemented various public health strategies targeting obesity rates among youth (*Kinder- und Jugendprogramme*). Dietitians collaborate with schools, sports clubs, and local governments to develop culturally sensitive dietary guidelines tailored to the diverse population.</w:t>
      </w:r>
    </w:p>
    <w:bookmarkStart w:id="26" w:name="Xb2cb4e21b0b93265173f9f402e45617a4fdf6e9"/>
    <w:p>
      <w:pPr>
        <w:pStyle w:val="Heading4"/>
      </w:pPr>
      <w:r>
        <w:t xml:space="preserve">The Role of the Dietitian in Clinical Settings</w:t>
      </w:r>
    </w:p>
    <w:p>
      <w:pPr>
        <w:pStyle w:val="FirstParagraph"/>
      </w:pPr>
      <w:r>
        <w:t xml:space="preserve">In major hospitals like University Hospital Zurich (USZ), Dietitians are integral members of multidisciplinary teams. They manage enteral and parenteral nutrition protocols for critically ill patients, provide nutritional counseling to oncology patients undergoing chemotherapy, and design post-surgical recovery diets. Evidence suggests that early intervention by a qualified Dietitian reduces hospital stays and improves long-term outcomes.</w:t>
      </w:r>
    </w:p>
    <w:bookmarkEnd w:id="26"/>
    <w:bookmarkEnd w:id="27"/>
    <w:bookmarkEnd w:id="28"/>
    <w:bookmarkStart w:id="31" w:name="special-considerations-in-zurich"/>
    <w:p>
      <w:pPr>
        <w:pStyle w:val="Heading2"/>
      </w:pPr>
      <w:r>
        <w:t xml:space="preserve">4. Special Considerations in Zurich</w:t>
      </w:r>
    </w:p>
    <w:p>
      <w:pPr>
        <w:pStyle w:val="FirstParagraph"/>
      </w:pPr>
      <w:r>
        <w:t xml:space="preserve">Zurich’s status as a global city introduces distinct challenges for Dietitians practicing in the region.</w:t>
      </w:r>
    </w:p>
    <w:bookmarkStart w:id="29" w:name="X42a601ddf8dbbda82274289c8a5b14ebf976d1a"/>
    <w:p>
      <w:pPr>
        <w:pStyle w:val="Heading3"/>
      </w:pPr>
      <w:r>
        <w:t xml:space="preserve">4.1 Cultural Diversity and Dietary Acculturation</w:t>
      </w:r>
    </w:p>
    <w:p>
      <w:pPr>
        <w:pStyle w:val="FirstParagraph"/>
      </w:pPr>
      <w:r>
        <w:t xml:space="preserve">Zurich is home to over 25% foreign nationals. Dietitians must possess cross-cultural competence to advise patients who may hold traditional beliefs about food, fasting practices (e.g., Ramadan), or religious dietary restrictions (Kosher, Halal). Effective communication strategies are essential for bridging gaps between Western medical nutritional therapy and cultural preferences.</w:t>
      </w:r>
    </w:p>
    <w:bookmarkEnd w:id="29"/>
    <w:bookmarkStart w:id="30" w:name="affluence-and-lifestyle-diseases"/>
    <w:p>
      <w:pPr>
        <w:pStyle w:val="Heading3"/>
      </w:pPr>
      <w:r>
        <w:t xml:space="preserve">4.2 Affluence and Lifestyle Diseases</w:t>
      </w:r>
    </w:p>
    <w:p>
      <w:pPr>
        <w:pStyle w:val="FirstParagraph"/>
      </w:pPr>
      <w:r>
        <w:t xml:space="preserve">Economic prosperity in Zurich correlates with sedentary lifestyles despite high food availability. Dietitians frequently encounter affluent clients suffering from stress-related eating disorders, binge eating, or orthorexia (an unhealthy obsession with healthy eating). Cognitive-behavioral techniques are often employed alongside nutritional planning to address psychological components.</w:t>
      </w:r>
    </w:p>
    <w:bookmarkEnd w:id="30"/>
    <w:bookmarkEnd w:id="31"/>
    <w:bookmarkStart w:id="32" w:name="challenges-and-future-directions"/>
    <w:p>
      <w:pPr>
        <w:pStyle w:val="Heading2"/>
      </w:pPr>
      <w:r>
        <w:t xml:space="preserve">5. Challenges and Future Directions</w:t>
      </w:r>
    </w:p>
    <w:p>
      <w:pPr>
        <w:pStyle w:val="FirstParagraph"/>
      </w:pPr>
      <w:r>
        <w:rPr>
          <w:bCs/>
          <w:b/>
        </w:rPr>
        <w:t xml:space="preserve">Awareness Gap:</w:t>
      </w:r>
      <w:r>
        <w:t xml:space="preserve"> </w:t>
      </w:r>
      <w:r>
        <w:t xml:space="preserve">Despite advancements, public awareness regarding the value of a certified Dietitian remains lower compared to physicians or physiotherapists in Switzerland Zurich.</w:t>
      </w:r>
    </w:p>
    <w:p>
      <w:pPr>
        <w:pStyle w:val="BodyText"/>
      </w:pPr>
      <w:r>
        <w:rPr>
          <w:bCs/>
          <w:b/>
        </w:rPr>
        <w:t xml:space="preserve">Digital Transformation:</w:t>
      </w:r>
      <w:r>
        <w:t xml:space="preserve"> </w:t>
      </w:r>
      <w:r>
        <w:t xml:space="preserve">Telemedicine has expanded access to Dietitians post-pandemic. Future developments must focus on integrating AI-driven dietary tracking tools while maintaining human empathy and personalized care.</w:t>
      </w:r>
    </w:p>
    <w:p>
      <w:pPr>
        <w:pStyle w:val="BodyText"/>
      </w:pPr>
      <w:r>
        <w:rPr>
          <w:bCs/>
          <w:b/>
        </w:rPr>
        <w:t xml:space="preserve">Sustainability:</w:t>
      </w:r>
      <w:r>
        <w:t xml:space="preserve"> </w:t>
      </w:r>
      <w:r>
        <w:t xml:space="preserve">Growing interest in environmentally sustainable diets presents an opportunity for Dietitians to lead campaigns promoting plant-based foods, reducing food waste, and supporting local Swiss agriculture (*Bauernhöfe*) without compromising nutritional adequacy.</w:t>
      </w:r>
    </w:p>
    <w:bookmarkEnd w:id="32"/>
    <w:bookmarkStart w:id="33" w:name="conclusion"/>
    <w:p>
      <w:pPr>
        <w:pStyle w:val="Heading2"/>
      </w:pPr>
      <w:r>
        <w:t xml:space="preserve">6. Conclusion</w:t>
      </w:r>
    </w:p>
    <w:p>
      <w:pPr>
        <w:pStyle w:val="FirstParagraph"/>
      </w:pPr>
      <w:r>
        <w:t xml:space="preserve">The role of the Dietitian in Switzerland Canton Zurich exemplifies how specialized healthcare professionals can adapt to evolving societal needs. Through rigorous academic preparation, adherence to strict ethical codes, and collaboration with cantonal authorities, these experts contribute significantly to improving population health outcomes.</w:t>
      </w:r>
    </w:p>
    <w:p>
      <w:pPr>
        <w:pStyle w:val="BodyText"/>
      </w:pPr>
      <w:r>
        <w:t xml:space="preserve">As Switzerland faces increasing pressure from chronic diseases and demographic shifts, the strategic integration of Dietitians into primary care networks will become even more crucial. Policymakers should consider expanding mandatory insurance coverage for preventive nutrition services, recognizing that investing in Dietitian-led interventions yields substantial economic savings for the broader healthcare system.</w:t>
      </w:r>
    </w:p>
    <w:p>
      <w:pPr>
        <w:pStyle w:val="BodyText"/>
      </w:pPr>
      <w:r>
        <w:t xml:space="preserve">For practitioners working in Zurich specifically, embracing diversity, leveraging digital technologies, and promoting sustainability will define the next generation of excellence in dietetics. Ultimately, the Dietitian stands not merely as a prescriber of meals but as a vital educator and advocate for holistic well-being within the Swiss healthcare framework.</w:t>
      </w:r>
    </w:p>
    <w:bookmarkEnd w:id="33"/>
    <w:bookmarkStart w:id="34" w:name="references"/>
    <w:p>
      <w:pPr>
        <w:pStyle w:val="Heading2"/>
      </w:pPr>
      <w:r>
        <w:t xml:space="preserve">References</w:t>
      </w:r>
    </w:p>
    <w:p>
      <w:pPr>
        <w:numPr>
          <w:ilvl w:val="0"/>
          <w:numId w:val="1001"/>
        </w:numPr>
        <w:pStyle w:val="Compact"/>
      </w:pPr>
      <w:r>
        <w:t xml:space="preserve">Schweizerische Gesellschaft für Ernährung (SGE). (2023).</w:t>
      </w:r>
      <w:r>
        <w:t xml:space="preserve"> </w:t>
      </w:r>
      <w:r>
        <w:rPr>
          <w:iCs/>
          <w:i/>
        </w:rPr>
        <w:t xml:space="preserve">Richtlinien für die Praxis von Dietologinnen und Diätologen in der Schweiz</w:t>
      </w:r>
      <w:r>
        <w:t xml:space="preserve">. Bern: SGE.</w:t>
      </w:r>
    </w:p>
    <w:p>
      <w:pPr>
        <w:numPr>
          <w:ilvl w:val="0"/>
          <w:numId w:val="1001"/>
        </w:numPr>
        <w:pStyle w:val="Compact"/>
      </w:pPr>
      <w:r>
        <w:t xml:space="preserve">Swiss Federal Office of Public Health (FOPH). (2024).</w:t>
      </w:r>
      <w:r>
        <w:t xml:space="preserve"> </w:t>
      </w:r>
      <w:r>
        <w:rPr>
          <w:iCs/>
          <w:i/>
        </w:rPr>
        <w:t xml:space="preserve">Nutrition Report 19: Obesity and Metabolic Health Trends in Urban Switzerland</w:t>
      </w:r>
      <w:r>
        <w:t xml:space="preserve">. Zurich.</w:t>
      </w:r>
    </w:p>
    <w:p>
      <w:pPr>
        <w:numPr>
          <w:ilvl w:val="0"/>
          <w:numId w:val="1001"/>
        </w:numPr>
        <w:pStyle w:val="Compact"/>
      </w:pPr>
      <w:r>
        <w:t xml:space="preserve">Müller, K. &amp; Schmidt, R. (2022). "Integrative Nutrition Care Models in University Hospitals: A Case Study of Zurich."</w:t>
      </w:r>
      <w:r>
        <w:t xml:space="preserve"> </w:t>
      </w:r>
      <w:r>
        <w:rPr>
          <w:iCs/>
          <w:i/>
        </w:rPr>
        <w:t xml:space="preserve">Journal of Clinical Dietetics</w:t>
      </w:r>
      <w:r>
        <w:t xml:space="preserve">, 15(3), 45-67.</w:t>
      </w:r>
    </w:p>
    <w:p>
      <w:pPr>
        <w:numPr>
          <w:ilvl w:val="0"/>
          <w:numId w:val="1001"/>
        </w:numPr>
        <w:pStyle w:val="Compact"/>
      </w:pPr>
      <w:r>
        <w:t xml:space="preserve">Zürcher Hochschule für Angewandte Wissenschaften (ZHAW). (2021).</w:t>
      </w:r>
      <w:r>
        <w:t xml:space="preserve"> </w:t>
      </w:r>
      <w:r>
        <w:rPr>
          <w:iCs/>
          <w:i/>
        </w:rPr>
        <w:t xml:space="preserve">Berufsfeldstudie: Ernährungsberatung im Kanton Zürich</w:t>
      </w:r>
      <w:r>
        <w:t xml:space="preserve">. Winterthur.</w:t>
      </w:r>
    </w:p>
    <w:p>
      <w:r>
        <w:pict>
          <v:rect style="width:0;height:1.5pt" o:hralign="center" o:hrstd="t" o:hr="t"/>
        </w:pict>
      </w:r>
    </w:p>
    <w:p>
      <w:pPr>
        <w:pStyle w:val="FirstParagraph"/>
      </w:pPr>
      <w:r>
        <w:t xml:space="preserve">This document is intended for academic review and professional reference purposes regarding the field of Dietetics in Switzerland Canton Zurich.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Switzerland: A Focus on Zurich</dc:title>
  <dc:creator/>
  <dc:language>en</dc:language>
  <cp:keywords/>
  <dcterms:created xsi:type="dcterms:W3CDTF">2026-07-29T02:50:49Z</dcterms:created>
  <dcterms:modified xsi:type="dcterms:W3CDTF">2026-07-29T02:50:49Z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