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Contemporary</w:t>
      </w:r>
      <w:r>
        <w:t xml:space="preserve"> </w:t>
      </w:r>
      <w:r>
        <w:t xml:space="preserve">Geopolitical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and</w:t>
      </w:r>
      <w:r>
        <w:t xml:space="preserve"> </w:t>
      </w:r>
      <w:r>
        <w:t xml:space="preserve">Sydney</w:t>
      </w:r>
    </w:p>
    <w:bookmarkStart w:id="26" w:name="X29c7ffb74b7b2a3833da996ff0607c369a884cf"/>
    <w:p>
      <w:pPr>
        <w:pStyle w:val="Heading1"/>
      </w:pPr>
      <w:r>
        <w:t xml:space="preserve">The Evolving Role of the Diplomat in the Contemporary Geopolitical Landscape: A Case Study of Australia and Sydney</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School of International Relations, University of New South Wales</w:t>
      </w:r>
      <w:r>
        <w:br/>
      </w:r>
      <w:r>
        <w:rPr>
          <w:bCs/>
          <w:b/>
        </w:rPr>
        <w:t xml:space="preserve">JOURNAL:</w:t>
      </w:r>
      <w:r>
        <w:t xml:space="preserve"> </w:t>
      </w:r>
      <w:r>
        <w:t xml:space="preserve">Journal of Asia-Pacific Diplomacy &amp; Strategic Studies</w:t>
      </w:r>
      <w:r>
        <w:br/>
      </w:r>
      <w:r>
        <w:br/>
      </w:r>
    </w:p>
    <w:bookmarkStart w:id="20" w:name="abstract"/>
    <w:p>
      <w:pPr>
        <w:pStyle w:val="Heading2"/>
      </w:pPr>
      <w:r>
        <w:t xml:space="preserve">Abstract</w:t>
      </w:r>
    </w:p>
    <w:p>
      <w:pPr>
        <w:pStyle w:val="FirstParagraph"/>
      </w:pPr>
      <w:r>
        <w:t xml:space="preserve">This article examines the transformational shifts in the role and responsibilities of the diplomat within modern international relations, with a specific focus on Australia’s strategic position in Sydney. As globalization intensifies and digital communication becomes ubiquitous, traditional state-centric diplomacy is being supplemented by multi-track diplomatic engagement. This paper argues that for Australia, particularly through its economic hub in Sydney, the contemporary diplomat must function not only as a political representative but also as an economic facilitator, cultural ambassador, and crisis manager. By analyzing recent policy frameworks and bilateral engagements originating from Sydney-based consular missions and trade delegations, this study highlights the critical importance of soft power in maintaining Australia’s security interests in an increasingly volatile Indo-Pacific region.</w:t>
      </w:r>
    </w:p>
    <w:bookmarkEnd w:id="20"/>
    <w:bookmarkStart w:id="21" w:name="introduction"/>
    <w:p>
      <w:pPr>
        <w:pStyle w:val="Heading2"/>
      </w:pPr>
      <w:r>
        <w:t xml:space="preserve">Introduction</w:t>
      </w:r>
    </w:p>
    <w:p>
      <w:pPr>
        <w:pStyle w:val="FirstParagraph"/>
      </w:pPr>
      <w:r>
        <w:t xml:space="preserve">Diplomacy has long been regarded as the primary instrument through which states manage international relations, resolve conflicts, and foster cooperation. However, the definition of what constitutes a diplomat and how they operate has evolved significantly in the twenty-first century. Traditional notions of diplomacy, characterized by discreet negotiations between state representatives in foreign capitals, are now juxtaposed with public diplomacy efforts that engage directly with civil society through digital platforms and cultural exchanges.</w:t>
      </w:r>
    </w:p>
    <w:p>
      <w:pPr>
        <w:pStyle w:val="BodyText"/>
      </w:pPr>
      <w:r>
        <w:t xml:space="preserve">In the context of Australia Sydney emerges as a critical node for these new diplomatic initiatives. While Canberra remains the political capital and host to federal ministries, Sydney functions as Australia’s primary gateway for international commerce, tourism, and cultural interaction. Consequently, the diplomat stationed in or engaging with Sydney faces a unique set of challenges and opportunities that differ markedly from those encountered in Washington D.C., London, or Tokyo. This article explores how the modern diplomat leverages Sydney’s dynamic environment to advance Australia’s national interests.</w:t>
      </w:r>
    </w:p>
    <w:bookmarkEnd w:id="21"/>
    <w:bookmarkStart w:id="22" w:name="the-changing-profile-of-the-diplomat"/>
    <w:p>
      <w:pPr>
        <w:pStyle w:val="Heading2"/>
      </w:pPr>
      <w:r>
        <w:t xml:space="preserve">The Changing Profile of the Diplomat</w:t>
      </w:r>
    </w:p>
    <w:p>
      <w:pPr>
        <w:pStyle w:val="FirstParagraph"/>
      </w:pPr>
      <w:r>
        <w:t xml:space="preserve">The contemporary diplomat is no longer solely a career civil servant specialized in protocol and political analysis. Today, success in diplomacy requires a multidisciplinary skill set that includes proficiency in digital media, economic negotiation, and cross-cultural communication. In Australia Sydney this shift is particularly evident due to the city’s status as a multicultural metropolis and Asia-Pacific business hub.</w:t>
      </w:r>
    </w:p>
    <w:p>
      <w:pPr>
        <w:pStyle w:val="BodyText"/>
      </w:pPr>
      <w:r>
        <w:t xml:space="preserve">Firstly the role of economic diplomacy has expanded dramatically. With China remaining Australia’s largest trading partner despite geopolitical tensions, and with growing ties to India, Japan, and Southeast Asian nations, diplomats must possess deep knowledge of trade law supply chain logistics and investment frameworks. In Sydney where major multinational corporations have their Asia-Pacific headquarters diplomatic missions often collaborate closely with local business leaders to mitigate risks associated with sanctions export controls and market volatility.</w:t>
      </w:r>
    </w:p>
    <w:p>
      <w:pPr>
        <w:pStyle w:val="BodyText"/>
      </w:pPr>
      <w:r>
        <w:t xml:space="preserve">Secondly the diplomat serves as a bridge between diverse communities. Australia Sydney is home to vibrant diaspora populations from across the globe including significant communities from Vietnam Lebanon Iraq India and numerous Pacific Island nations. Diplomats working in these contexts must engage in community-building activities that promote mutual understanding while safeguarding national security interests such as preventing foreign interference and countering disinformation campaigns.</w:t>
      </w:r>
    </w:p>
    <w:bookmarkEnd w:id="22"/>
    <w:bookmarkStart w:id="23" w:name="sydney-as-a-diplomatic-hub"/>
    <w:p>
      <w:pPr>
        <w:pStyle w:val="Heading2"/>
      </w:pPr>
      <w:r>
        <w:t xml:space="preserve">Sydney as a Diplomatic Hub</w:t>
      </w:r>
    </w:p>
    <w:p>
      <w:pPr>
        <w:pStyle w:val="FirstParagraph"/>
      </w:pPr>
      <w:r>
        <w:t xml:space="preserve">The geographic location of Sydney places it at the forefront of Indo-Pacific engagement. Unlike European capitals that historically dominated diplomatic discourse Sydney represents a newer axis of international power shifting toward Asia. This necessitates a rethinking of diplomatic strategy by both foreign envoys to Australia and Australian diplomats operating abroad with bases in Sydney.</w:t>
      </w:r>
    </w:p>
    <w:p>
      <w:pPr>
        <w:pStyle w:val="BodyText"/>
      </w:pPr>
      <w:r>
        <w:t xml:space="preserve">For instance during major international events such as the G20 summits or APEC meetings held in or near Australia Sydney often hosts parallel forums think tank discussions and side events that bring together non-state actors including academics journalists NGOs and private sector representatives. Diplomats play a pivotal role in curating these spaces ensuring that dialogue remains productive despite underlying political disagreements.</w:t>
      </w:r>
    </w:p>
    <w:p>
      <w:pPr>
        <w:pStyle w:val="BodyText"/>
      </w:pPr>
      <w:r>
        <w:t xml:space="preserve">Moreover the environmental dimension of diplomacy has gained prominence in Sydney’s diplomatic calendar. As a coastal city vulnerable to climate change impacts such as bushfires floods and rising sea levels Sydney serves as a living laboratory for green diplomacy Australian diplomats frequently partner with international counterparts here to share best practices on renewable energy urban resilience and sustainable development goals (SDGs). These collaborations demonstrate how environmental concerns transcend national borders requiring innovative diplomatic approaches beyond conventional statecraft.</w:t>
      </w:r>
    </w:p>
    <w:bookmarkEnd w:id="23"/>
    <w:bookmarkStart w:id="24" w:name="challenges-in-modern-diplomatic-practice"/>
    <w:p>
      <w:pPr>
        <w:pStyle w:val="Heading2"/>
      </w:pPr>
      <w:r>
        <w:t xml:space="preserve">Challenges in Modern Diplomatic Practice</w:t>
      </w:r>
    </w:p>
    <w:p>
      <w:pPr>
        <w:pStyle w:val="FirstParagraph"/>
      </w:pPr>
      <w:r>
        <w:t xml:space="preserve">Despite advancements in technology and methodology several challenges persist for the diplomat today. One significant issue is the erosion of trust between states exacerbated by populism nationalism and misinformation. In Australia Sydney this phenomenon manifests in heightened scrutiny of foreign influence particularly from authoritarian regimes seeking to sway public opinion or manipulate local politics.</w:t>
      </w:r>
    </w:p>
    <w:p>
      <w:pPr>
        <w:pStyle w:val="BodyText"/>
      </w:pPr>
      <w:r>
        <w:t xml:space="preserve">Additionally bureaucratic inertia within traditional diplomatic services can hinder agility. The rapid pace of global events demands quick decision-making yet many foreign ministries remain bound by hierarchical structures slow approval processes and rigid protocols. To address this Australia has begun experimenting with agile diplomacy teams that include representatives from defense trade education and science sectors working collaboratively out of hubs like Sydney to respond swiftly to emerging crises.</w:t>
      </w:r>
    </w:p>
    <w:bookmarkEnd w:id="24"/>
    <w:bookmarkStart w:id="25" w:name="conclusion"/>
    <w:p>
      <w:pPr>
        <w:pStyle w:val="Heading2"/>
      </w:pPr>
      <w:r>
        <w:t xml:space="preserve">Conclusion</w:t>
      </w:r>
    </w:p>
    <w:p>
      <w:pPr>
        <w:pStyle w:val="FirstParagraph"/>
      </w:pPr>
      <w:r>
        <w:t xml:space="preserve">The role of the diplomat in the contemporary era is complex multifaceted and increasingly demanding particularly in dynamic cities like Australia Sydney. As geopolitical tensions rise economic interdependence deepens and technological disruption accelerates diplomats must adapt by embracing new tools methodologies and partnerships. For Australia leveraging its key urban centers such as Sydney offers a strategic advantage in projecting soft power fostering trade relations and promoting regional stability.</w:t>
      </w:r>
    </w:p>
    <w:p>
      <w:pPr>
        <w:pStyle w:val="BodyText"/>
      </w:pPr>
      <w:r>
        <w:t xml:space="preserve">Future research should focus on measuring the effectiveness of these evolving diplomatic strategies particularly regarding their impact on public perception policy outcomes and long-term bilateral relationships. Ultimately understanding how diplomats operate in contexts like Australia Sydney provides valuable insights into the broader trajectory of international relations in an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the Contemporary Geopolitical Landscape: A Case Study of Australia and Sydney</dc:title>
  <dc:creator/>
  <dc:language>en</dc:language>
  <cp:keywords/>
  <dcterms:created xsi:type="dcterms:W3CDTF">2026-07-29T16:58:26Z</dcterms:created>
  <dcterms:modified xsi:type="dcterms:W3CDTF">2026-07-29T16:58:26Z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