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Statecraft: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Dhaka,</w:t>
      </w:r>
      <w:r>
        <w:t xml:space="preserve"> </w:t>
      </w:r>
      <w:r>
        <w:t xml:space="preserve">Bangladesh</w:t>
      </w:r>
    </w:p>
    <w:bookmarkStart w:id="36" w:name="X9821eebae9e97bd601f7bcb7270fb80d38ddfff"/>
    <w:p>
      <w:pPr>
        <w:pStyle w:val="Heading1"/>
      </w:pPr>
      <w:r>
        <w:t xml:space="preserve">The Evolving Role of the Diplomat in Contemporary Statecraft: A Case Study of Dhaka, Bangladesh</w:t>
      </w:r>
    </w:p>
    <w:p>
      <w:pPr>
        <w:pStyle w:val="FirstParagraph"/>
      </w:pPr>
      <w:r>
        <w:t xml:space="preserve">Dr. Arif Rahman</w:t>
      </w:r>
      <w:r>
        <w:br/>
      </w:r>
      <w:r>
        <w:t xml:space="preserve">Department of International Relations, University of Dhaka</w:t>
      </w:r>
      <w:r>
        <w:br/>
      </w:r>
      <w:r>
        <w:t xml:space="preserve">Dhaka, Bangladesh</w:t>
      </w:r>
      <w:r>
        <w:br/>
      </w:r>
      <w:r>
        <w:br/>
      </w:r>
      <w:r>
        <w:t xml:space="preserve">Email: a.rahman@du.ac.bd | Phone: +880-2-9661335</w:t>
      </w:r>
    </w:p>
    <w:p>
      <w:pPr>
        <w:pStyle w:val="BodyText"/>
      </w:pPr>
      <w:r>
        <w:rPr>
          <w:bCs/>
          <w:b/>
        </w:rPr>
        <w:t xml:space="preserve">ABSTRACT</w:t>
      </w:r>
    </w:p>
    <w:p>
      <w:pPr>
        <w:pStyle w:val="BodyText"/>
      </w:pPr>
      <w:r>
        <w:t xml:space="preserve">This study examines the shifting responsibilities of a Diplomat operating within South Asia, with a specific focus on Bangladesh Dhaka as a critical node in global diplomatic networks. As Bangladesh transitions from an aid-dependent nation to an emerging middle power, the function of foreign representatives has evolved significantly. The paper analyzes how modern diplomacy in this region requires not only traditional negotiation skills but also deep engagement with local socio-economic dynamics, digital infrastructure challenges, and climate resilience strategies. Through a qualitative analysis of recent bilateral agreements and multilateral engagements centered in Bangladesh Dhaka, this research highlights the necessity for diplomats to adopt a hybrid approach that combines statecraft with developmental cooperation. The findings suggest that success in this geopolitical landscape depends on the ability to navigate complex local politics while maintaining alignment with broader international security and economic interests.</w:t>
      </w:r>
    </w:p>
    <w:bookmarkStart w:id="20" w:name="i.-introduction"/>
    <w:p>
      <w:pPr>
        <w:pStyle w:val="Heading2"/>
      </w:pPr>
      <w:r>
        <w:t xml:space="preserve">I. INTRODUCTION</w:t>
      </w:r>
    </w:p>
    <w:p>
      <w:pPr>
        <w:pStyle w:val="FirstParagraph"/>
      </w:pPr>
      <w:r>
        <w:t xml:space="preserve">Diplomacy, traditionally defined as the art of negotiation between states, has undergone a profound transformation in the twenty-first century. The rise of digital communication, non-state actors, and transnational challenges such as climate change and pandemics has necessitated a re-evaluation of what it means to serve as a Diplomat. Nowhere is this transformation more evident than in South Asia, particularly within Bangladesh Dhaka. This city serves not merely as the administrative capital of Bangladesh but as a vibrant hub for regional diplomacy, hosting numerous embassies, international organizations, and diplomatic missions.</w:t>
      </w:r>
    </w:p>
    <w:p>
      <w:pPr>
        <w:pStyle w:val="BodyText"/>
      </w:pPr>
      <w:r>
        <w:t xml:space="preserve">The context of Bangladesh Dhaka presents unique challenges and opportunities. Situated at the confluence of major river systems and bordering two geopolitical giants, India and China, Bangladesh requires nuanced diplomatic engagement that balances competing interests while asserting national sovereignty. For any Diplomat operating in this environment, understanding the local political economy is as crucial as mastering international law. This article argues that the modern Diplomat must function as a multi-faceted actor: a negotiator of trade agreements, an advocate for humanitarian aid coordination, and a strategic advisor on regional stability.</w:t>
      </w:r>
    </w:p>
    <w:bookmarkEnd w:id="20"/>
    <w:bookmarkStart w:id="21" w:name="X96f04622dd67be5f9d3135c74bc0ab2da9f6af0"/>
    <w:p>
      <w:pPr>
        <w:pStyle w:val="Heading2"/>
      </w:pPr>
      <w:r>
        <w:t xml:space="preserve">II. THEORETICAL FRAMEWORK: NEOCLASSICAL REALISM AND DIGITAL DIPLOMACY</w:t>
      </w:r>
    </w:p>
    <w:p>
      <w:pPr>
        <w:pStyle w:val="FirstParagraph"/>
      </w:pPr>
      <w:r>
        <w:t xml:space="preserve">To understand the role of the Diplomat in Bangladesh Dhaka, one must employ a theoretical framework that integrates neoclassical realism with the emerging field of digital diplomacy. Neoclassical realism suggests that state behavior is influenced by both systemic international pressures and domestic variables. In the case of Bangladesh Dhaka, domestic factors such as public opinion, bureaucratic efficiency, and economic development goals heavily influence how external diplomatic overtures are received.</w:t>
      </w:r>
    </w:p>
    <w:p>
      <w:pPr>
        <w:pStyle w:val="BodyText"/>
      </w:pPr>
      <w:r>
        <w:t xml:space="preserve">Furthermore, digital diplomacy has expanded the toolkit available to a Diplomat. Social media platforms allow for direct engagement with foreign publics, bypassing traditional media gatekeepers. In Bangladesh Dhaka, where internet penetration is rapidly increasing among the youth demographic, digital outreach has become essential for shaping public perception and building soft power. A Diplomat who fails to leverage these tools risks irrelevance in an increasingly connected world.</w:t>
      </w:r>
    </w:p>
    <w:bookmarkEnd w:id="21"/>
    <w:bookmarkStart w:id="24" w:name="Xc688fffbf096469e2e6b183eeaac40a9d2efea1"/>
    <w:p>
      <w:pPr>
        <w:pStyle w:val="Heading2"/>
      </w:pPr>
      <w:r>
        <w:t xml:space="preserve">III. ECONOMIC DIPLOMACY IN AN EMERGING MARKET</w:t>
      </w:r>
    </w:p>
    <w:p>
      <w:pPr>
        <w:pStyle w:val="FirstParagraph"/>
      </w:pPr>
      <w:r>
        <w:t xml:space="preserve">Bangladesh Dhaka has emerged as a significant player in the global garment industry and is expanding its horizons into pharmaceuticals, information technology, and heavy engineering. Consequently, the economic agenda of a Diplomat stationed here has shifted from pure aid management to fostering investment partnerships and trade facilitation.</w:t>
      </w:r>
    </w:p>
    <w:bookmarkStart w:id="22" w:name="Xab727a9287c77c39baad52d2da5db1bc602cd0d"/>
    <w:p>
      <w:pPr>
        <w:pStyle w:val="Heading3"/>
      </w:pPr>
      <w:r>
        <w:t xml:space="preserve">A. Trade Relations and Supply Chain Resilience</w:t>
      </w:r>
    </w:p>
    <w:p>
      <w:pPr>
        <w:pStyle w:val="FirstParagraph"/>
      </w:pPr>
      <w:r>
        <w:t xml:space="preserve">The recent global disruptions in supply chains have highlighted the importance of resilient trade networks. Bangladesh Dhaka has positioned itself as an alternative manufacturing hub, attracting foreign direct investment from Europe, North America, and East Asia. A Diplomat plays a pivotal role in smoothing these economic transitions by negotiating favorable trade terms, advocating for preferential market access under frameworks like the European Union Everything But Arms (EBA) scheme, and ensuring that regulatory standards align with international expectations.</w:t>
      </w:r>
    </w:p>
    <w:bookmarkEnd w:id="22"/>
    <w:bookmarkStart w:id="23" w:name="b.-infrastructure-development"/>
    <w:p>
      <w:pPr>
        <w:pStyle w:val="Heading3"/>
      </w:pPr>
      <w:r>
        <w:t xml:space="preserve">B. Infrastructure Development</w:t>
      </w:r>
    </w:p>
    <w:p>
      <w:pPr>
        <w:pStyle w:val="FirstParagraph"/>
      </w:pPr>
      <w:r>
        <w:t xml:space="preserve">Infrastructure development remains a cornerstone of Bangladesh Dhaka's growth strategy. Projects such as the Padma Bridge multipurpose rail-cum-road bridge and the ongoing construction of metro rail systems demonstrate ambitious national planning. However, these projects often involve complex financing arrangements involving multiple bilateral partners, including Japan, China, and international financial institutions like the World Bank. The Diplomat must navigate these competing interests carefully to ensure that Bangladesh retains strategic autonomy while securing necessary funding.</w:t>
      </w:r>
    </w:p>
    <w:bookmarkEnd w:id="23"/>
    <w:bookmarkEnd w:id="24"/>
    <w:bookmarkStart w:id="27" w:name="X9e045e69ba1ac069e517bcc3c0526313abcce86"/>
    <w:p>
      <w:pPr>
        <w:pStyle w:val="Heading2"/>
      </w:pPr>
      <w:r>
        <w:t xml:space="preserve">IV. CLIMATE CHANGE AND HUMANITARIAN DIPLOMACY</w:t>
      </w:r>
    </w:p>
    <w:p>
      <w:pPr>
        <w:pStyle w:val="FirstParagraph"/>
      </w:pPr>
      <w:r>
        <w:t xml:space="preserve">No discussion regarding Bangladesh Dhaka is complete without addressing the existential threat of climate change. As a low-lying deltaic nation, Bangladesh is disproportionately affected by rising sea levels, cyclones, and river erosion. The role of a Diplomat in this context has expanded to include vigorous advocacy for climate finance and technology transfer on international platforms.</w:t>
      </w:r>
    </w:p>
    <w:bookmarkStart w:id="25" w:name="a.-global-advocacy"/>
    <w:p>
      <w:pPr>
        <w:pStyle w:val="Heading3"/>
      </w:pPr>
      <w:r>
        <w:t xml:space="preserve">A. Global Advocacy</w:t>
      </w:r>
    </w:p>
    <w:p>
      <w:pPr>
        <w:pStyle w:val="FirstParagraph"/>
      </w:pPr>
      <w:r>
        <w:t xml:space="preserve">Diplomats representing or operating within Bangladesh Dhaka often serve as vocal champions for the "Loss and Damage" fund during United Nations climate summits. They must articulate the specific vulnerabilities of their host nation to secure commitments from developed countries that are historical emitters of greenhouse gases. This requires a Diplomat to possess not only political acumen but also scientific literacy regarding climate impacts.</w:t>
      </w:r>
    </w:p>
    <w:bookmarkEnd w:id="25"/>
    <w:bookmarkStart w:id="26" w:name="b.-humanitarian-coordination"/>
    <w:p>
      <w:pPr>
        <w:pStyle w:val="Heading3"/>
      </w:pPr>
      <w:r>
        <w:t xml:space="preserve">B. Humanitarian Coordination</w:t>
      </w:r>
    </w:p>
    <w:p>
      <w:pPr>
        <w:pStyle w:val="FirstParagraph"/>
      </w:pPr>
      <w:r>
        <w:t xml:space="preserve">Disaster relief and humanitarian assistance are frequent components of diplomatic work in this region. Bangladesh Dhaka serves as a regional hub for refugee crises, most notably hosting the Rohingya population from Myanmar. The Diplomat often acts as a coordinator between international aid agencies, local government bodies, and community leaders to ensure efficient distribution of resources and protection of human rights.</w:t>
      </w:r>
    </w:p>
    <w:bookmarkEnd w:id="26"/>
    <w:bookmarkEnd w:id="27"/>
    <w:bookmarkStart w:id="30" w:name="X56c492796162617225c842259473918d6d38c69"/>
    <w:p>
      <w:pPr>
        <w:pStyle w:val="Heading2"/>
      </w:pPr>
      <w:r>
        <w:t xml:space="preserve">V. REGIONAL GEOPOLITICS AND SECURITY COOPERATION</w:t>
      </w:r>
    </w:p>
    <w:p>
      <w:pPr>
        <w:pStyle w:val="FirstParagraph"/>
      </w:pPr>
      <w:r>
        <w:t xml:space="preserve">The geopolitical landscape surrounding Bangladesh Dhaka is characterized by the strategic rivalry between major powers. While maintaining a foreign policy rooted in non-alignment and mutual respect for sovereignty, Bangladesh must carefully navigate its relationships with India, China, Russia, and the United States.</w:t>
      </w:r>
    </w:p>
    <w:bookmarkStart w:id="28" w:name="a.-balancing-act"/>
    <w:p>
      <w:pPr>
        <w:pStyle w:val="Heading3"/>
      </w:pPr>
      <w:r>
        <w:t xml:space="preserve">A. Balancing Act</w:t>
      </w:r>
    </w:p>
    <w:p>
      <w:pPr>
        <w:pStyle w:val="FirstParagraph"/>
      </w:pPr>
      <w:r>
        <w:t xml:space="preserve">A Diplomat stationed in this environment must understand the delicate balance of power. For instance, while India shares deep cultural and economic ties with Bangladesh Dhaka, historical grievances sometimes complicate bilateral relations. Simultaneously, China's Belt and Road Initiative (BRI) offers significant infrastructure financing but raises concerns regarding debt sustainability and strategic dependency. The Diplomat must provide accurate assessments to their home government to inform policy decisions that protect national interests without alienating key partners.</w:t>
      </w:r>
    </w:p>
    <w:bookmarkEnd w:id="28"/>
    <w:bookmarkStart w:id="29" w:name="b.-maritime-security"/>
    <w:p>
      <w:pPr>
        <w:pStyle w:val="Heading3"/>
      </w:pPr>
      <w:r>
        <w:t xml:space="preserve">B. Maritime Security</w:t>
      </w:r>
    </w:p>
    <w:p>
      <w:pPr>
        <w:pStyle w:val="FirstParagraph"/>
      </w:pPr>
      <w:r>
        <w:t xml:space="preserve">The Bay of Bengal region is increasingly vital for maritime security and energy exploration. Cooperation on maritime boundary demarcations, anti-piracy measures, and search-and-rescue operations requires robust diplomatic channels. A Diplomat facilitates these technical agreements by fostering trust among neighboring states and international naval coalitions.</w:t>
      </w:r>
    </w:p>
    <w:bookmarkEnd w:id="29"/>
    <w:bookmarkEnd w:id="30"/>
    <w:bookmarkStart w:id="33" w:name="vi.-challenges-and-future-directions"/>
    <w:p>
      <w:pPr>
        <w:pStyle w:val="Heading2"/>
      </w:pPr>
      <w:r>
        <w:t xml:space="preserve">VI. CHALLENGES AND FUTURE DIRECTIONS</w:t>
      </w:r>
    </w:p>
    <w:p>
      <w:pPr>
        <w:pStyle w:val="FirstParagraph"/>
      </w:pPr>
      <w:r>
        <w:t xml:space="preserve">The role of the Diplomat in Bangladesh Dhaka is fraught with challenges, including bureaucratic inefficiencies, political instability, and security concerns such as transnational terrorism. However, these challenges also present opportunities for innovation in diplomatic practice.</w:t>
      </w:r>
    </w:p>
    <w:bookmarkStart w:id="31" w:name="a.-capacity-building"/>
    <w:p>
      <w:pPr>
        <w:pStyle w:val="Heading3"/>
      </w:pPr>
      <w:r>
        <w:t xml:space="preserve">A. Capacity Building</w:t>
      </w:r>
    </w:p>
    <w:p>
      <w:pPr>
        <w:pStyle w:val="FirstParagraph"/>
      </w:pPr>
      <w:r>
        <w:t xml:space="preserve">There is a pressing need for capacity building among diplomatic corps to handle the complexities of modern statecraft. Training programs should focus on digital literacy, economic analysis, and crisis management specific to the South Asian context.</w:t>
      </w:r>
    </w:p>
    <w:bookmarkEnd w:id="31"/>
    <w:bookmarkStart w:id="32" w:name="b.-multilateralism-vs-bilateralism"/>
    <w:p>
      <w:pPr>
        <w:pStyle w:val="Heading3"/>
      </w:pPr>
      <w:r>
        <w:t xml:space="preserve">B. Multilateralism vs Bilateralism</w:t>
      </w:r>
    </w:p>
    <w:p>
      <w:pPr>
        <w:pStyle w:val="FirstParagraph"/>
      </w:pPr>
      <w:r>
        <w:t xml:space="preserve">Finding the right balance between multilateral forums (such as SAARC or BIMSTEC) and bilateral relationships will be crucial for a Diplomat in Bangladesh Dhaka. Strengthening regional integration can help mitigate geopolitical tensions, but this requires sustained diplomatic effort and political will from all stakeholders.</w:t>
      </w:r>
    </w:p>
    <w:bookmarkEnd w:id="32"/>
    <w:bookmarkEnd w:id="33"/>
    <w:bookmarkStart w:id="34" w:name="vii.-conclusion"/>
    <w:p>
      <w:pPr>
        <w:pStyle w:val="Heading2"/>
      </w:pPr>
      <w:r>
        <w:t xml:space="preserve">VII. CONCLUSION</w:t>
      </w:r>
    </w:p>
    <w:p>
      <w:pPr>
        <w:pStyle w:val="FirstParagraph"/>
      </w:pPr>
      <w:r>
        <w:t xml:space="preserve">In conclusion, the role of a Diplomat in the contemporary era extends far beyond traditional protocol and negotiation. In the specific context of Bangladesh Dhaka, a Diplomat must be an adaptable strategist capable of addressing economic development, climate resilience, humanitarian crises, and complex geopolitical dynamics. As Bangladesh continues its journey toward becoming a developed nation by 2041 (Bangladesh Dream 2041), the importance of effective diplomacy cannot be overstated.</w:t>
      </w:r>
    </w:p>
    <w:p>
      <w:pPr>
        <w:pStyle w:val="BodyText"/>
      </w:pPr>
      <w:r>
        <w:t xml:space="preserve">The city of Bangladesh Dhaka stands as a testament to the resilience and potential of emerging economies. For diplomats representing foreign interests, engaging with this dynamic environment requires a commitment to understanding local realities while promoting global cooperation. Future research should explore the long-term impacts of digital diplomacy on public opinion formation in South Asia and assess the effectiveness of current climate advocacy strategies led by diplomatic missions.</w:t>
      </w:r>
    </w:p>
    <w:bookmarkEnd w:id="34"/>
    <w:bookmarkStart w:id="35" w:name="viii.-references"/>
    <w:p>
      <w:pPr>
        <w:pStyle w:val="Heading2"/>
      </w:pPr>
      <w:r>
        <w:t xml:space="preserve">VIII. REFERENCES</w:t>
      </w:r>
    </w:p>
    <w:p>
      <w:pPr>
        <w:pStyle w:val="FirstParagraph"/>
      </w:pPr>
      <w:r>
        <w:rPr>
          <w:iCs/>
          <w:i/>
        </w:rPr>
        <w:t xml:space="preserve">Note: The following references are illustrative for this academic simulation.</w:t>
      </w:r>
    </w:p>
    <w:p>
      <w:pPr>
        <w:numPr>
          <w:ilvl w:val="0"/>
          <w:numId w:val="1001"/>
        </w:numPr>
        <w:pStyle w:val="Compact"/>
      </w:pPr>
      <w:r>
        <w:t xml:space="preserve">Ahmed, S. (2023). Geopolitics of the Bay of Bengal. Journal of South Asian Studies, 45(2), 112-130.</w:t>
      </w:r>
    </w:p>
    <w:p>
      <w:pPr>
        <w:numPr>
          <w:ilvl w:val="0"/>
          <w:numId w:val="1001"/>
        </w:numPr>
        <w:pStyle w:val="Compact"/>
      </w:pPr>
      <w:r>
        <w:t xml:space="preserve">Barua, P., &amp; Hossain, M. (2022). Climate Diplomacy and Small Island Developing States: Lessons from Bangladesh. Environmental Policy and Governance, 34(5), 45-60.</w:t>
      </w:r>
    </w:p>
    <w:p>
      <w:pPr>
        <w:numPr>
          <w:ilvl w:val="0"/>
          <w:numId w:val="1001"/>
        </w:numPr>
        <w:pStyle w:val="Compact"/>
      </w:pPr>
      <w:r>
        <w:t xml:space="preserve">Chowdhury, R. (2021). Digital Transformation in Public Sector Management in Dhaka. Asian Journal of Governance, 8(1), 78-95.</w:t>
      </w:r>
    </w:p>
    <w:p>
      <w:pPr>
        <w:numPr>
          <w:ilvl w:val="0"/>
          <w:numId w:val="1001"/>
        </w:numPr>
        <w:pStyle w:val="Compact"/>
      </w:pPr>
      <w:r>
        <w:t xml:space="preserve">Khan, A. (2024). The Role of Diplomats in Middle Power Statecraft. International Relations Quarterly, 19(3), 201-215.</w:t>
      </w:r>
    </w:p>
    <w:p>
      <w:pPr>
        <w:numPr>
          <w:ilvl w:val="0"/>
          <w:numId w:val="1001"/>
        </w:numPr>
        <w:pStyle w:val="Compact"/>
      </w:pPr>
      <w:r>
        <w:t xml:space="preserve">World Bank. (2023). Bangladesh Development Update: Navigating Global Shocks. Washington, DC: World Bank Group.</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Contemporary Statecraft: A Case Study of Dhaka, Bangladesh</dc:title>
  <dc:creator/>
  <dc:language>en</dc:language>
  <cp:keywords/>
  <dcterms:created xsi:type="dcterms:W3CDTF">2026-07-29T14:32:08Z</dcterms:created>
  <dcterms:modified xsi:type="dcterms:W3CDTF">2026-07-29T14:32:08Z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