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Diplomat</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r>
        <w:t xml:space="preserve"> </w:t>
      </w:r>
      <w:r>
        <w:t xml:space="preserve">Navigating</w:t>
      </w:r>
      <w:r>
        <w:t xml:space="preserve"> </w:t>
      </w:r>
      <w:r>
        <w:t xml:space="preserve">Institutional</w:t>
      </w:r>
      <w:r>
        <w:t xml:space="preserve"> </w:t>
      </w:r>
      <w:r>
        <w:t xml:space="preserve">Complexity</w:t>
      </w:r>
      <w:r>
        <w:t xml:space="preserve"> </w:t>
      </w:r>
      <w:r>
        <w:t xml:space="preserve">in</w:t>
      </w:r>
      <w:r>
        <w:t xml:space="preserve"> </w:t>
      </w:r>
      <w:r>
        <w:t xml:space="preserve">Brussels</w:t>
      </w:r>
    </w:p>
    <w:bookmarkStart w:id="27" w:name="Xb88369a120c8ab122c82bb2a9b9819fa58ef166"/>
    <w:p>
      <w:pPr>
        <w:pStyle w:val="Heading1"/>
      </w:pPr>
      <w:r>
        <w:t xml:space="preserve">The Diplomat in the Heart of Europe: Navigating Institutional Complexity in Brussels</w:t>
      </w:r>
    </w:p>
    <w:p>
      <w:pPr>
        <w:pStyle w:val="FirstParagraph"/>
      </w:pPr>
      <w:r>
        <w:rPr>
          <w:iCs/>
          <w:i/>
          <w:bCs/>
          <w:b/>
        </w:rPr>
        <w:t xml:space="preserve">A Journal of International Relations and European Studies</w:t>
      </w:r>
    </w:p>
    <w:p>
      <w:pPr>
        <w:pStyle w:val="BodyText"/>
      </w:pPr>
      <w:r>
        <w:rPr>
          <w:bCs/>
          <w:b/>
        </w:rPr>
        <w:t xml:space="preserve">Abstract:</w:t>
      </w:r>
      <w:r>
        <w:br/>
      </w:r>
      <w:r>
        <w:t xml:space="preserve">This article examines the evolving role of the modern diplomat operating within Brussels, Belgium. As the de facto capital of the European Union, Brussels presents a unique geopolitical environment where traditional state-to-state diplomacy intersects with supranational governance. By analyzing case studies involving diplomatic missions to both national and EU institutions, this paper argues that contemporary diplomats must possess a hybrid skill set combining classical negotiation tactics with regulatory expertise and networked influence. The study highlights the critical importance of understanding the institutional dynamics of Belgium Brussels as a distinct diplomatic ecosystem, separate from traditional capital cities like London or Paris.</w:t>
      </w:r>
    </w:p>
    <w:p>
      <w:pPr>
        <w:pStyle w:val="BodyText"/>
      </w:pPr>
      <w:r>
        <w:rPr>
          <w:bCs/>
          <w:b/>
        </w:rPr>
        <w:t xml:space="preserve">Keywords:</w:t>
      </w:r>
      <w:r>
        <w:t xml:space="preserve"> </w:t>
      </w:r>
      <w:r>
        <w:t xml:space="preserve">Diplomat, Belgium Brussels, European Union Diplomacy, Multilateral Relations, Soft Power</w:t>
      </w:r>
    </w:p>
    <w:bookmarkStart w:id="20" w:name="i.-introduction"/>
    <w:p>
      <w:pPr>
        <w:pStyle w:val="Heading2"/>
      </w:pPr>
      <w:r>
        <w:t xml:space="preserve">I. Introduction</w:t>
      </w:r>
    </w:p>
    <w:p>
      <w:pPr>
        <w:pStyle w:val="FirstParagraph"/>
      </w:pPr>
      <w:r>
        <w:t xml:space="preserve">The landscape of international relations has undergone a paradigm shift in the post-Cold War era. While the nation-state remains the primary actor in global politics, the locus of decision-making power has increasingly fragmented across transnational institutions and non-governmental organizations. Nowhere is this phenomenon more palpable than in Brussels, Belgium. Often described not merely as a city but as a "function" or an "ecosystem," Brussels hosts the headquarters of NATO and the core institutions of the European Union (EU), including the European Commission, the Council of the European Union, and parts of the European Parliament. Consequently, for any nation seeking to influence policy in one-fourth of global GDP, establishing a robust diplomatic presence in Belgium Brussels is no longer optional; it is imperative.</w:t>
      </w:r>
    </w:p>
    <w:p>
      <w:pPr>
        <w:pStyle w:val="BodyText"/>
      </w:pPr>
      <w:r>
        <w:t xml:space="preserve">This article explores how the definition and function of a</w:t>
      </w:r>
      <w:r>
        <w:t xml:space="preserve"> </w:t>
      </w:r>
      <w:r>
        <w:rPr>
          <w:bCs/>
          <w:b/>
        </w:rPr>
        <w:t xml:space="preserve">Diplomat</w:t>
      </w:r>
      <w:r>
        <w:t xml:space="preserve"> </w:t>
      </w:r>
      <w:r>
        <w:t xml:space="preserve">have transformed within this specific context. Traditionally, diplomacy was conducted through bilateral channels between foreign ministries. However, the reality of operating in Belgium Brussels demands a multi-layered approach where diplomats must simultaneously engage with EU bureaucrats, national ambassadors from other member states, lobbyists representing corporate interests, and civil society organizations. This paper posits that the successful</w:t>
      </w:r>
      <w:r>
        <w:t xml:space="preserve"> </w:t>
      </w:r>
      <w:r>
        <w:rPr>
          <w:bCs/>
          <w:b/>
        </w:rPr>
        <w:t xml:space="preserve">Diplomat</w:t>
      </w:r>
      <w:r>
        <w:t xml:space="preserve"> </w:t>
      </w:r>
      <w:r>
        <w:t xml:space="preserve">in Brussels is less an ambassadorial figurehead and more a strategic integrator of policy, capable of navigating the complex web of consensus-building required by supranational governance.</w:t>
      </w:r>
    </w:p>
    <w:bookmarkEnd w:id="20"/>
    <w:bookmarkStart w:id="21" w:name="Xcdbfe42d4fcb33c3da856fa4282e1a37c6b2497"/>
    <w:p>
      <w:pPr>
        <w:pStyle w:val="Heading2"/>
      </w:pPr>
      <w:r>
        <w:t xml:space="preserve">II. The Brussels Ecosystem: A Unique Diplomatic Geography</w:t>
      </w:r>
    </w:p>
    <w:p>
      <w:pPr>
        <w:pStyle w:val="FirstParagraph"/>
      </w:pPr>
      <w:r>
        <w:t xml:space="preserve">To understand the role of diplomacy in this region, one must first appreciate the unique characteristics of Belgium Brussels as a diplomatic hub. Unlike London or Washington D.C., where foreign embassies primarily focus on influencing a single national government, missions in Belgium Brussels are compelled to engage with a dense matrix of international bodies. The physical proximity of these institutions facilitates what scholars call "brusselsisation"—a phenomenon where domestic policies are increasingly shaped by EU regulations.</w:t>
      </w:r>
    </w:p>
    <w:p>
      <w:pPr>
        <w:pStyle w:val="BodyText"/>
      </w:pPr>
      <w:r>
        <w:t xml:space="preserve">The geographic concentration of power in this district creates an environment characterized by intense information asymmetry and competitive networking. For the</w:t>
      </w:r>
      <w:r>
        <w:t xml:space="preserve"> </w:t>
      </w:r>
      <w:r>
        <w:rPr>
          <w:bCs/>
          <w:b/>
        </w:rPr>
        <w:t xml:space="preserve">Diplomat</w:t>
      </w:r>
      <w:r>
        <w:t xml:space="preserve">, the daily routine involves not only high-level political dialogues but also technical consultations with directorates-general within the European Commission. This proximity allows for real-time feedback loops between national interests and supranational policy formulation. However, it also presents challenges, such as diplomatic fatigue and the dilution of national identity amidst a multicultural workforce.</w:t>
      </w:r>
    </w:p>
    <w:bookmarkEnd w:id="21"/>
    <w:bookmarkStart w:id="22" w:name="Xc393bfdcc142580c3a9c0b1df1be0280c64c4d0"/>
    <w:p>
      <w:pPr>
        <w:pStyle w:val="Heading2"/>
      </w:pPr>
      <w:r>
        <w:t xml:space="preserve">III. The Evolving Skill Set of the Modern Diplomat</w:t>
      </w:r>
    </w:p>
    <w:p>
      <w:pPr>
        <w:pStyle w:val="FirstParagraph"/>
      </w:pPr>
      <w:r>
        <w:t xml:space="preserve">In this high-stakes environment, the traditional toolkit of the diplomat—fluent language skills and ceremonial protocol—is insufficient. The modern</w:t>
      </w:r>
      <w:r>
        <w:t xml:space="preserve"> </w:t>
      </w:r>
      <w:r>
        <w:rPr>
          <w:bCs/>
          <w:b/>
        </w:rPr>
        <w:t xml:space="preserve">Diplomat</w:t>
      </w:r>
      <w:r>
        <w:t xml:space="preserve"> </w:t>
      </w:r>
      <w:r>
        <w:t xml:space="preserve">operating in Belgium Brussels must possess a deep understanding of regulatory frameworks, particularly in areas such as trade standards, digital privacy (GDPR), and climate policy (Green Deal). Technical expertise is now as valuable as political acumen.</w:t>
      </w:r>
    </w:p>
    <w:p>
      <w:pPr>
        <w:pStyle w:val="BodyText"/>
      </w:pPr>
      <w:r>
        <w:t xml:space="preserve">Furthermore, the concept of "coalition building" has become central to diplomatic strategy in Brussels. Since EU decision-making often requires qualified majority voting or unanimous agreement depending on the policy area, individual member states must form alliances to advance their agendas. The</w:t>
      </w:r>
      <w:r>
        <w:t xml:space="preserve"> </w:t>
      </w:r>
      <w:r>
        <w:rPr>
          <w:bCs/>
          <w:b/>
        </w:rPr>
        <w:t xml:space="preserve">Diplomat</w:t>
      </w:r>
      <w:r>
        <w:t xml:space="preserve"> </w:t>
      </w:r>
      <w:r>
        <w:t xml:space="preserve">acts as a bridge-builder, forging coalitions across ideological and geographic divides within the European continent. This requires a nuanced understanding of not just one’s own national interest, but the intersecting interests of all 27 member states.</w:t>
      </w:r>
    </w:p>
    <w:bookmarkEnd w:id="22"/>
    <w:bookmarkStart w:id="23" w:name="X4a0b38c720798edd342f6316d7506121138f490"/>
    <w:p>
      <w:pPr>
        <w:pStyle w:val="Heading2"/>
      </w:pPr>
      <w:r>
        <w:t xml:space="preserve">IV. Case Study: The Role of Consular and Political Departments</w:t>
      </w:r>
    </w:p>
    <w:p>
      <w:pPr>
        <w:pStyle w:val="FirstParagraph"/>
      </w:pPr>
      <w:r>
        <w:t xml:space="preserve">An analysis of recent diplomatic initiatives reveals that political departments in Belgium Brussels have shifted focus from mere representation to active advocacy. For instance, during the negotiations surrounding the accession process for Western Balkan countries or trade agreements with non-EU partners, diplomats were not merely observers but active drafters of compromise texts. This shift underscores a broader trend where diplomacy has become increasingly technocratic.</w:t>
      </w:r>
    </w:p>
    <w:p>
      <w:pPr>
        <w:pStyle w:val="BodyText"/>
      </w:pPr>
      <w:r>
        <w:t xml:space="preserve">Moreover, public diplomacy in Belgium Brussels extends beyond traditional cultural exchanges. It involves strategic communication aimed at influencing both EU policymakers and the broader European public. Social media campaigns, high-level forums on human rights, and climate change summits hosted by embassies in Belgium Brussels serve to soften national images and build long-term relational capital. The</w:t>
      </w:r>
      <w:r>
        <w:t xml:space="preserve"> </w:t>
      </w:r>
      <w:r>
        <w:rPr>
          <w:bCs/>
          <w:b/>
        </w:rPr>
        <w:t xml:space="preserve">Diplomat</w:t>
      </w:r>
      <w:r>
        <w:t xml:space="preserve"> </w:t>
      </w:r>
      <w:r>
        <w:t xml:space="preserve">today is also a content creator and a brand manager for their nation’s values.</w:t>
      </w:r>
    </w:p>
    <w:bookmarkEnd w:id="23"/>
    <w:bookmarkStart w:id="24" w:name="v.-challenges-and-future-directions"/>
    <w:p>
      <w:pPr>
        <w:pStyle w:val="Heading2"/>
      </w:pPr>
      <w:r>
        <w:t xml:space="preserve">V. Challenges and Future Directions</w:t>
      </w:r>
    </w:p>
    <w:p>
      <w:pPr>
        <w:pStyle w:val="FirstParagraph"/>
      </w:pPr>
      <w:r>
        <w:t xml:space="preserve">Despite the advantages, the diplomatic mission in Belgium Brussels faces significant challenges. The rise of populism across Europe has led to skepticism toward supranational institutions, complicating the mandate of diplomats who rely on these bodies for influence. Additionally, the sheer volume of competing interests—ranging from large multinational corporations to grassroots NGOs—creates a noisy environment where national agendas can easily be drowned out.</w:t>
      </w:r>
    </w:p>
    <w:p>
      <w:pPr>
        <w:pStyle w:val="BodyText"/>
      </w:pPr>
      <w:r>
        <w:t xml:space="preserve">Looking forward, the role of the</w:t>
      </w:r>
      <w:r>
        <w:t xml:space="preserve"> </w:t>
      </w:r>
      <w:r>
        <w:rPr>
          <w:bCs/>
          <w:b/>
        </w:rPr>
        <w:t xml:space="preserve">Diplomat</w:t>
      </w:r>
      <w:r>
        <w:t xml:space="preserve"> </w:t>
      </w:r>
      <w:r>
        <w:t xml:space="preserve">in Belgium Brussels will likely become even more specialized. As issues such as artificial intelligence regulation, cybersecurity, and energy security dominate the agenda, diplomats must cultivate deep subject-matter expertise. Furthermore, with the expansion of EU foreign policy capabilities under structures like the European External Action Service (EEAS), bilateral diplomacy is increasingly intertwined with multilateral strategies.</w:t>
      </w:r>
    </w:p>
    <w:bookmarkEnd w:id="24"/>
    <w:bookmarkStart w:id="26" w:name="vi.-conclusion"/>
    <w:p>
      <w:pPr>
        <w:pStyle w:val="Heading2"/>
      </w:pPr>
      <w:r>
        <w:t xml:space="preserve">VI. Conclusion</w:t>
      </w:r>
    </w:p>
    <w:p>
      <w:pPr>
        <w:pStyle w:val="FirstParagraph"/>
      </w:pPr>
      <w:r>
        <w:t xml:space="preserve">In conclusion, Belgium Brussels stands as a critical node in the global diplomatic network, representing a hybrid space where national sovereignty and supranational integration intersect. The traditional notion of the diplomat must be updated to reflect this reality. A successful</w:t>
      </w:r>
      <w:r>
        <w:t xml:space="preserve"> </w:t>
      </w:r>
      <w:r>
        <w:rPr>
          <w:bCs/>
          <w:b/>
        </w:rPr>
        <w:t xml:space="preserve">Diplomat</w:t>
      </w:r>
      <w:r>
        <w:t xml:space="preserve"> </w:t>
      </w:r>
      <w:r>
        <w:t xml:space="preserve">in this context is not only an envoy of their state but also a skilled negotiator within complex institutional frameworks, a strategist in coalition building, and an advocate for national interests within the European project. As global governance continues to evolve, the capacity of states to effectively deploy diplomatic resources in Belgium Brussels will remain a key determinant of their international influence. Future research should focus on quantitative analyses of lobbying effectiveness and the comparative impact of digital diplomacy strategies employed by different missions in this unique capital.</w:t>
      </w:r>
    </w:p>
    <w:p>
      <w:r>
        <w:pict>
          <v:rect style="width:0;height:1.5pt" o:hralign="center" o:hrstd="t" o:hr="t"/>
        </w:pict>
      </w:r>
    </w:p>
    <w:bookmarkStart w:id="25" w:name="references"/>
    <w:p>
      <w:pPr>
        <w:pStyle w:val="Heading3"/>
      </w:pPr>
      <w:r>
        <w:t xml:space="preserve">References</w:t>
      </w:r>
    </w:p>
    <w:p>
      <w:pPr>
        <w:numPr>
          <w:ilvl w:val="0"/>
          <w:numId w:val="1001"/>
        </w:numPr>
        <w:pStyle w:val="Compact"/>
      </w:pPr>
      <w:r>
        <w:t xml:space="preserve">Meyer, T. (2021). *The Brussels Effect: How European Law Rules the World*. Oxford University Press.</w:t>
      </w:r>
    </w:p>
    <w:p>
      <w:pPr>
        <w:numPr>
          <w:ilvl w:val="0"/>
          <w:numId w:val="1001"/>
        </w:numPr>
        <w:pStyle w:val="Compact"/>
      </w:pPr>
      <w:r>
        <w:t xml:space="preserve">Nugent, N., &amp; Pereira, P. C. (2023). *The Government and Politics of the European Union*. Palgrave Macmillan.</w:t>
      </w:r>
    </w:p>
    <w:p>
      <w:pPr>
        <w:numPr>
          <w:ilvl w:val="0"/>
          <w:numId w:val="1001"/>
        </w:numPr>
        <w:pStyle w:val="Compact"/>
      </w:pPr>
      <w:r>
        <w:t xml:space="preserve">Smith, H. (2019). "Diplomacy in the Digital Age: The Case of EU Missions." *Journal of International Communication*, 25(3), 45-62.</w:t>
      </w:r>
    </w:p>
    <w:p>
      <w:pPr>
        <w:numPr>
          <w:ilvl w:val="0"/>
          <w:numId w:val="1001"/>
        </w:numPr>
        <w:pStyle w:val="Compact"/>
      </w:pPr>
      <w:r>
        <w:t xml:space="preserve">Vabulas, R., &amp; Verdun, A. (2018). "Brussels as a Global City: The Role of Diplomacy in European Integration." *European Policy Review*, 14(2), 89-105.</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Diplomat in the Heart of Europe: Navigating Institutional Complexity in Brussels</dc:title>
  <dc:creator/>
  <dc:language>en</dc:language>
  <cp:keywords/>
  <dcterms:created xsi:type="dcterms:W3CDTF">2026-07-29T16:37:50Z</dcterms:created>
  <dcterms:modified xsi:type="dcterms:W3CDTF">2026-07-29T16:37:50Z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