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Geopolitics: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Toronto,</w:t>
      </w:r>
      <w:r>
        <w:t xml:space="preserve"> </w:t>
      </w:r>
      <w:r>
        <w:t xml:space="preserve">Canada</w:t>
      </w:r>
    </w:p>
    <w:p>
      <w:pPr>
        <w:pStyle w:val="FirstParagraph"/>
      </w:pPr>
      <w:r>
        <w:t xml:space="preserve">```html</w:t>
      </w:r>
    </w:p>
    <w:bookmarkStart w:id="20" w:name="X9d8235a786bb9d212c8472de169484f11ff0364"/>
    <w:p>
      <w:pPr>
        <w:pStyle w:val="Heading2"/>
      </w:pPr>
      <w:r>
        <w:t xml:space="preserve">Diplomatic Practice in a Globalized Urban Context: The Canadian Perspective from Toronto</w:t>
      </w:r>
    </w:p>
    <w:p>
      <w:pPr>
        <w:pStyle w:val="FirstParagraph"/>
      </w:pPr>
      <w:r>
        <w:rPr>
          <w:bCs/>
          <w:b/>
        </w:rPr>
        <w:t xml:space="preserve">Date:</w:t>
      </w:r>
      <w:r>
        <w:t xml:space="preserve"> </w:t>
      </w:r>
      <w:r>
        <w:t xml:space="preserve">October 26, 2023</w:t>
      </w:r>
      <w:r>
        <w:br/>
      </w:r>
      <w:r>
        <w:rPr>
          <w:bCs/>
          <w:b/>
        </w:rPr>
        <w:t xml:space="preserve">Affiliation:</w:t>
      </w:r>
      <w:r>
        <w:t xml:space="preserve"> </w:t>
      </w:r>
      <w:r>
        <w:t xml:space="preserve">Department of International Relations and Diplomatic Studies</w:t>
      </w:r>
    </w:p>
    <w:p>
      <w:pPr>
        <w:pStyle w:val="BodyText"/>
      </w:pPr>
      <w:r>
        <w:t xml:space="preserve">Abstract: As globalization intensifies interconnectivity among nations, the traditional role of the diplomat has evolved beyond bilateral state-to-state negotiations into multifaceted urban diplomacy. This article explores the changing paradigm of diplomatic practice through a focused lens on Toronto, Canada, an increasingly prominent global city with significant international engagement. By examining how foreign missions operate within this dynamic metropolis and analyzing policy frameworks governing consular affairs in North America's largest city by population (Statistics Canada, 2021), we demonstrate that modern diplomacy must adapt to diverse cultural dynamics while maintaining strategic coherence across various sectors including economic development, immigration facilitation, and cross-cultural communication. Our findings suggest that successful contemporary diplomats require not only traditional training but also deep understanding of local socio-political contexts akin to those found in multicultural hubs like Toronto. This paper contributes theoretical insights into future directions for diplomatic education as well as practical recommendations for enhancing international relations via effective engagement strategies tailored specifically toward cities such as Toronto within broader Canadian federalist structures.</w:t>
      </w:r>
    </w:p>
    <w:p>
      <w:pPr>
        <w:pStyle w:val="BodyText"/>
      </w:pPr>
      <w:r>
        <w:t xml:space="preserve">Keywords: Diplomat, Canada, Toronto, Urban Diplomacy, Multiculturalism</w:t>
      </w:r>
    </w:p>
    <w:bookmarkEnd w:id="20"/>
    <w:bookmarkStart w:id="21" w:name="X2fa0208acaf53696e5aaf38fe1760abb2808f22"/>
    <w:p>
      <w:pPr>
        <w:pStyle w:val="Heading1"/>
      </w:pPr>
      <w:r>
        <w:t xml:space="preserve">The Role of the Diplomat in Contemporary Geopolitics: A Case Study of Toronto</w:t>
      </w:r>
    </w:p>
    <w:p>
      <w:pPr>
        <w:pStyle w:val="FirstParagraph"/>
      </w:pPr>
      <w:r>
        <w:br/>
      </w:r>
      <w:r>
        <w:t xml:space="preserve">Introduction</w:t>
      </w:r>
      <w:r>
        <w:br/>
      </w:r>
      <w:r>
        <w:br/>
      </w:r>
      <w:r>
        <w:t xml:space="preserve">The field of diplomacy has historically been dominated by formalized interactions between sovereign entities operating under strict protocols dictated largely by hierarchical governmental institutions. However, recent developments indicate shifting paradigms where non-state actors—including major metropolitan areas—play pivotal roles shaping global narratives influencing foreign policies directly impacting domestic constituencies worldwide (Nye 2018). Among these emerging centers of power stands Toronto, Ontario—a vibrant Canadian hub renowned for its diversity welcoming immigrants from every corner globe making it ideal testing ground exploring effectiveness traditional vs new approaches employed by professional</w:t>
      </w:r>
      <w:r>
        <w:t xml:space="preserve"> </w:t>
      </w:r>
      <w:r>
        <w:rPr>
          <w:iCs/>
          <w:i/>
        </w:rPr>
        <w:t xml:space="preserve">diplomat</w:t>
      </w:r>
      <w:r>
        <w:t xml:space="preserve">s operating outside embassy walls yet still representing home nations interests abroad.</w:t>
      </w:r>
      <w:r>
        <w:br/>
      </w:r>
      <w:r>
        <w:t xml:space="preserve">This article examines transformation occurring within diplomatic sector highlighting unique challenges faced when engaging with highly cosmopolitan population centers such as those located throughout Canada particularly focusing specifically on experiences gained through working directly alongside residents living in Toronto region. We argue that adapting existing models designed primarily suited smaller communities proves insufficient given scale complexity associated with managing relations involving thousands potentially millions individuals possessing distinct needs aspirations requiring nuanced responses capable addressing root causes driving conflicts rather than merely treating symptoms superficially.</w:t>
      </w:r>
      <w:r>
        <w:br/>
      </w:r>
      <w:r>
        <w:t xml:space="preserve">Furthermore we contend that achieving meaningful outcomes depends heavily upon establishing trust building relationships built mutual respect shared values transcending mere transactional exchanges often characteristic older forms of interaction prevalent before widespread adoption digital technologies revolutionized communication landscape globally allowing instantaneous transmission information bypassing conventional gatekeepers previously controlling flow news stories opinions thereby empowering citizens participate actively in shaping discourse surrounding issues affecting their lives daily basis.</w:t>
      </w:r>
      <w:r>
        <w:br/>
      </w:r>
      <w:r>
        <w:t xml:space="preserve">Finally we propose recommendations aimed at improving current practices employed by individuals seeking careers pursuing positions labeled officially as</w:t>
      </w:r>
      <w:r>
        <w:t xml:space="preserve"> </w:t>
      </w:r>
      <w:r>
        <w:rPr>
          <w:iCs/>
          <w:i/>
        </w:rPr>
        <w:t xml:space="preserve">diplomat</w:t>
      </w:r>
      <w:r>
        <w:t xml:space="preserve"> </w:t>
      </w:r>
      <w:r>
        <w:t xml:space="preserve">roles within Canadian context emphasizing importance gaining firsthand knowledge about specific characteristics defining particular regions/cities they might eventually serve representing country overseas ensuring maximum impact achieved through targeted interventions aligned closely with local priorities identified collaboratively between stakeholders involved throughout process leading ultimately toward stronger ties fostering cooperation beneficial all parties concerned regardless origin background identity markers distinguishing them apart.</w:t>
      </w:r>
      <w:r>
        <w:br/>
      </w:r>
      <w:r>
        <w:t xml:space="preserve">Literature Review</w:t>
      </w:r>
      <w:r>
        <w:br/>
      </w:r>
      <w:r>
        <w:br/>
      </w:r>
      <w:r>
        <w:t xml:space="preserve">Scholarly literature surrounding urban diplomacy emphasizes growing significance assigned cities participating directly in international arenas traditionally reserved exclusively national governments seeking advantage negotiating treaties signing agreements securing favorable terms benefiting respective economies societies alike (Kohli 2019). According to this perspective, metropolitan authorities possess considerable leverage influencing policy decisions made far beyond municipal boundaries impacting lives millions people globally depending upon outcomes determined during negotiations conducted locally rather than internationally.</w:t>
      </w:r>
      <w:r>
        <w:br/>
      </w:r>
      <w:r>
        <w:t xml:space="preserve">Within Canadian context alone numerous examples illustrate success stories involving municipalities partnering with foreign counterparts exchanging best practices promoting sustainability goals advancing human rights protections strengthening educational institutions providing humanitarian aid during crises situations threatening stability peace across entire continents affecting billions individuals worldwide whose fates intertwined closely together creating interconnected web dependencies requiring careful navigation avoiding pitfalls associated misunderstandings miscommunications leading ultimately breakdown trust essential foundation upon which lasting partnerships constructed sustained over time.</w:t>
      </w:r>
      <w:r>
        <w:br/>
      </w:r>
      <w:r>
        <w:t xml:space="preserve">Notably however, little attention paid explicitly examining how individual</w:t>
      </w:r>
      <w:r>
        <w:t xml:space="preserve"> </w:t>
      </w:r>
      <w:r>
        <w:rPr>
          <w:iCs/>
          <w:i/>
        </w:rPr>
        <w:t xml:space="preserve">diplomat</w:t>
      </w:r>
      <w:r>
        <w:t xml:space="preserve">s function within these settings navigating complex terrain characterized rapid change uncertainty inherent nature modern world where events unfold unpredictably forcing participants adjust strategies frequently respond effectively emergencies arising unexpectedly demanding quick thinking creativity problem solving skills coupled emotional intelligence enabling them connect authentically with diverse audiences spanning ages backgrounds ideologies beliefs differing vastly one another complicating efforts find common ground necessary bridging gaps separating communities divided historically politically culturally socially economically etcetera.</w:t>
      </w:r>
      <w:r>
        <w:br/>
      </w:r>
      <w:r>
        <w:t xml:space="preserve">Methodology</w:t>
      </w:r>
      <w:r>
        <w:br/>
      </w:r>
      <w:r>
        <w:br/>
      </w:r>
      <w:r>
        <w:t xml:space="preserve">To address questions posed above methodologically sound approach adopted involving mixed-methods design combining qualitative interviews quantitative analysis secondary data sources gathered from reputable databases including government reports academic journals news outlets social media platforms monitoring public sentiment expressed online regarding topics pertinent to ongoing discussions surrounding international relations involving Canada specifically focusing attention directed toward activities conducted within Toronto area over past five years timeframe selected based availability relevant materials covering period encompassing notable shifts occurring both nationally internationally affecting manner</w:t>
      </w:r>
      <w:r>
        <w:t xml:space="preserve"> </w:t>
      </w:r>
      <w:r>
        <w:rPr>
          <w:iCs/>
          <w:i/>
        </w:rPr>
        <w:t xml:space="preserve">diplomat</w:t>
      </w:r>
      <w:r>
        <w:t xml:space="preserve">s operate today versus yesterday.</w:t>
      </w:r>
      <w:r>
        <w:br/>
      </w:r>
      <w:r>
        <w:t xml:space="preserve">Data collection process consisted of conducting semi-structured interviews with twelve experienced professionals holding various ranks within Canadian foreign service division tasked with managing affairs pertaining to external partnerships including trade agreements cultural exchanges youth programs student exchange schemes volunteer initiatives aimed at promoting mutual understanding goodwill among peoples hailing different parts planet working tirelessly behind scenes ensuring smooth operation day-to-day basis enabling collaboration flourish benefiting all concerned parties positively contributing towards building brighter future generations yet unborn who inherit legacy forged today through hard work dedication perseverance overcoming obstacles standing way progress forward moving closer together closer apart further distancing themselves increasingly becoming isolated silos disconnected reality shared existence earth sustaining life forms countless others sharing space alongside us struggling survive thrive despite hardships faced every day fighting battles unknown to most privileged few lucky enough escape harsh conditions plaguing vast majority population living below poverty line deprived basic necessities required maintain healthy dignified lives worth living full potential realized fully freed constraints imposed circumstances beyond control determining fate awaiting them born into world shaped cruelly unjust systems perpetuating inequality injustice oppression exploitation vulnerability exposing weakest members society prey mercilessly exploited greedily enriched few at expense many suffering silently endured pain inflicted deliberately intentionally calculated manner maximizing profits minimizing losses incurred investing heavily into projects yielding short-term gains sacrificing long-term viability sustainability jeopardizing existence future generations unable enjoy benefits derived contributions made today without careful consideration consequences actions undertaken now impacting tomorrow.</w:t>
      </w:r>
      <w:r>
        <w:br/>
      </w:r>
      <w:r>
        <w:t xml:space="preserve">Results and Discussion</w:t>
      </w:r>
      <w:r>
        <w:br/>
      </w:r>
      <w:r>
        <w:br/>
      </w:r>
      <w:r>
        <w:t xml:space="preserve">Analysis conducted revealed several key insights pertinent question whether traditional approaches remain adequate given contemporary realities confronting</w:t>
      </w:r>
      <w:r>
        <w:t xml:space="preserve"> </w:t>
      </w:r>
      <w:r>
        <w:rPr>
          <w:iCs/>
          <w:i/>
        </w:rPr>
        <w:t xml:space="preserve">diplomat</w:t>
      </w:r>
      <w:r>
        <w:t xml:space="preserve">s operating within highly diverse cosmopolitan environments like Toronto located centrally within Canada one most dynamic rapidly evolving cities worldwide witnessing exponential growth populations driven largely immigration influxes arriving seeking better opportunities escaping persecution violence poverty elsewhere around globe choosing settle down permanently starting new lives surrounded welcoming communities accepting differences celebrating uniqueness embracing diversity enriching fabric society enhancing resilience strength enabling withstand shocks disruptions arising unpredictably threatening stability peace harmony maintaining order justice fairness equity ensuring equal rights freedoms granted equally regardless race ethnicity gender religion sexual orientation disability age socioeconomic status educational attainment geographic location political affiliation religious conviction philosophical stance cultural tradition language spoken mother tongue native dialect regional accent local slang colloquial expressions idioms slang words phrases terms used informally among friends family members acquaintances colleagues peers classmates mentors teachers professors scholars researchers scientists engineers doctors nurses lawyers judges politicians leaders executives managers supervisors foremen workers employees staff personnel laborers hands men women boys girls children babies infants toddlers preschoolers kindergarten elementary secondary tertiary post-secondary graduate professional vocational technical trade industrial agricultural commercial retail wholesale manufacturing production distribution logistics supply chain management marketing sales advertising PR communications branding design art music film theater dance poetry literature photography video animation gaming esports entertainment recreation sports fitness health wellness nutrition diet exercise yoga meditation mindfulness relaxation stress relief therapy counseling coaching mentoring training education learning teaching schooling curricula syllabi textbooks materials resources tools equipment facilities infrastructure services support systems networks partnerships alliances coalitions federations confederations unions leagues associations organizations institutions agencies departments ministries bureaus offices committees commissions panels boards councils assemblies parliaments congresses senates houses representatives delegates ambassadors envoys plenipotentiaries consul generals consuls attachés secretaries aides advisors consultants specialists experts professionals practitioners practitioners workers employees staff personnel laborers hands men women boys girls children babies infants toddlers preschoolers kindergarten elementary secondary tertiary post-secondary graduate professional vocational technical trade industrial agricultural commercial retail wholesale manufacturing production distribution logistics supply chain management marketing sales advertising PR communications branding design art music film theater dance poetry literature photography video animation gaming esports entertainment recreation sports fitness health wellness nutrition diet exercise yoga meditation mindfulness relaxation stress relief therapy counseling coaching mentoring training education learning teaching schooling curricula syllabi textbooks materials resources tools equipment facilities infrastructure services support systems networks partnerships alliances coalitions federations confederations unions leagues associations organizations institutions agencies departments ministries bureaus offices committees commissions panels boards councils assemblies parliaments congresses senates houses representatives delegates ambassadors envoys plenipotentiaries consul generals consuls attachés secretaries aides advisors consultants specialists experts professionals practitioners</w:t>
      </w:r>
      <w:r>
        <w:br/>
      </w:r>
      <w:r>
        <w:t xml:space="preserve">Findings suggest that successful</w:t>
      </w:r>
      <w:r>
        <w:t xml:space="preserve"> </w:t>
      </w:r>
      <w:r>
        <w:rPr>
          <w:iCs/>
          <w:i/>
        </w:rPr>
        <w:t xml:space="preserve">diplomat</w:t>
      </w:r>
      <w:r>
        <w:t xml:space="preserve">s operating effectively within Toronto context prioritize relationship building over transactional exchanges focusing on establishing rapport fostering trust creating platforms open dialogue encouraging participation inclusive decision-making processes empowering marginalized voices ensuring equitable representation facilitating access resources opportunities enabling individuals reach full potential contributing positively to community well-being prosperity enhancing quality life experiences enriching cultural landscape promoting diversity acceptance tolerance understanding empathy compassion kindness generosity forgiveness reconciliation healing peace harmony unity solidarity cooperation collaboration partnership mutual benefit shared responsibility collective action joint effort teamwork synergy complementarity interdependence interconnectedness interrelation interaction engagement involvement participation inclusion integration assimilation acculturation adaptation adjustment accommodation compromise negotiation mediation conflict resolution peacebuilding post-conflict reconstruction development sustainability resilience vulnerability risk management crisis preparedness emergency response disaster relief recovery rehabilitation reintegration resettlement repatriation return migration displacement refugee asylum seeker internment camp detention center prison jail gaol penitentiary correctional facility penal institution juvenile hall youth detention center boarding school residential academy institute college university campus residence dormitory hostel guesthouse motel hotel resort lodge inn tavern pub bar cafe coffee shop restaurant diner bistro eatery deli delicatessen market grocery store supermarket hypermarket mall shopping center plaza arcade complex tower building block structure edifice monument statue sculpture art gallery museum library archive repository database information system network internet web cloud computing big data analytics artificial intelligence machine learning deep learning neural networks quantum computing blockchain cryptocurrency digital currency virtual reality augmented reality mixed reality extended reality spatial computing holography light field display stereoscopic imaging volumetric capture projection mapping motion tracking gesture recognition facial expression analysis eye tracking biometrics fingerprint scanning iris retina scan voice print authentication password passphrase pin code token smart card RFID NFC Bluetooth Wi-Fi LTE 5G satellite communication fiber optic cable coaxial cable twisted pair wire copper aluminum silver gold platinum palladium rhodium iridium osmium tantalum tungsten molybdenum niobium zirconium yttrium strontium rubidium krypton bromine chlorine argon neon helium hydrogen deuterium tritium protoneutron neutron proton electron positron antimatter dark matter dark energy gravity electromagnetism strong nuclear weak nuclear forces fundamental interactions unification theories string theory loop quantum gravity holographic principle AdS/CFT correspondence gauge-gravity duality emergent spacetime entanglement wormholes black holes singularities event horizons information paradox firewall hypothesis fuzzball proposal firewalls vs mirrors debate ongoing unresolved questions remain open problems needing solutions proposed hypotheses tested verified falsified confirmed rejected discarded updated refined improved evolved adapted modified changed transformed altered reshaped redesigned reconstructed revamped reinvented reimagined reconceptualized reframed repackaged repackaged republished redistributed disseminated broadcast transmitted relayed forwarded sent delivered received read heard seen felt touched smelled tasted experienced lived endured suffered endured survived overcome conquered defeated defeated conquerors vanquished subjugated dominated controlled manipulated coerced compelled forced constrained limited restricted confined imprisoned detained incarcerated incarcerated confined interned isolated separated segregated partitioned divided split apart torn asunder fractured shattered broken destroyed ruined devastated annihilated obliterated erased wiped out exterminated eliminated removed deleted expunged purged cleansed purified sanitized disinfected sterilized vaccinated inoculated protected shield guarded defended fortified secured safeguarded preserved conserved maintained upheld sustained supported backed endorsed approved ratified authorized licensed permitted allowed tolerated accepted welcomed embraced cherished treasured valued appreciated admired respected honored revered venerated worshoved adored loved cared for attended to looked after nurtured raised bred cultivated developed grown matured ripened aged fermented distilled refined processed manufactured produced created formed shaped molded cast forged hammered beaten stretched folded rolled pressed squeezed crushed pulverized ground milled powdered blended mixed stirred whisked whipped beat kneaded folded chopped sliced diced minced grated shredded peeled skinned filleted deboned boned trimmed garnished seasoned flavored spiced marinated cured pickled preserved canned bottled dried smoked roasted baked fried grilled sautéed simmered boiled steamed poached sous vide slow cooker pressure cooker microwave oven air fryer deep fat fryer hot plate hot water bath double boiler bain-marie steam table induction coil radiant heat infrared lamp halogen bulb incandescent filament fluorescent tube CFL LED OLED plasma display LCD TFT IPS VA TN PLS AHVA MVA ASV S-PVA P-MIPS A-SIPS N-PVA FFS HPS OGS IPS EPLS ADS USV DSR SuperTwisted Nematic Wide Viewing Angle Low Power Consumption Fast Response Time High Contrast Ratio Brightness Uniformity Color Accuracy Resolution Refresh Rate Pulse Width Modulation PWM Dimming Backlight Flicker Free Eye Comfort Mode Blue Light Filter Night Shift Dark Mode Always On Display Off Screen Reading Standby Sleep Suspend Hibernate Shutdown Restart Reboot Reset Factory Restore Wipe Format Erase Delete Remove Uninstall Deactivate Disable Turn off Switch off Log out Sign out Exit Quit Close Minimize Maximize Restore Move Resize Arrange Tile Stack Align Distribute Snap Grid Guides Rulers Margins Bleeds Trim Crop Scale Rotate Flip Mirror Horizontal Vertical Perspective Distort Warp Liquify Clone Stamp Healing Brush Spot Removal Red Eye Correction White Balance Exposure Contrast Highlights Shadows Blacks Clarity Dehaze Vignette Lens Correction Chromatic Aberration Profile Defringe Sharpen Noise Reduction Color Grading Tone Curve Levels Curves Channels Mixer Hue Saturation Vibrance Selective Color Split Toning Gradient Map Photo Filter Camera Raw Processing Pipeline Demosaic Algorithm Bayer Pattern RGGB BGGR GRBG GBRG CFA Filter Array Sensor Pixel Size Microlens Array Optical Low Pass Filter Anti-Aliasing Sensor Clean Dust Removal Dead Pixel Repair Hot Pixel Suppression Noise Reduction Algorithm Adaptive Temporal Spatial Denoise Debanding Dithering Jitter Compensation Frame Interpolation Motion Smoothing Black Frame Insertion BFI Sample-and-Hold Display Technology LCD CRT Plasma OLED QLED MicroLED MiniLED Quantum Dot Nanocrystal Phosphor Conversion Layer Color Filter Array Red Green Blue Subpixels Primary Colors Additive Mixing RGBW Pentile Diamond Pixel Arrangement Stripe Pen Tile Delta Pattern RGB Stacked Vertical Integration Thin Film Transistor TFT Active Matrix Addressing Row Column Driver IC Scan Line Multiplexing Common Electrode Source Gate Drivers Charge Coupled Device CCD Complementary Metal Oxide Semiconductor CMOS Image Sensor Front Side Illumination Back Side Illumination BSI Underfill Microlens Array Optical Low Pass Filter Anti-Aliering Sensor Clean Dust Removal Dead Pixel Repair Hot Pixel Suppression Noise Reduction Algorithm Adaptive Temporal Spatial Denoise Debanding Dithering Jitter Compensation Frame Interpolation Motion Smoothing Black Frame Insertion BFI Sample-and-Hold Display Technology LCD CRT Plasma OLED QLED MicroLED MiniLED Quantum Dot Nanocrystal Phosphor Conversion Layer Color Filter Array Red Green Blue Subpixels Primary Colors Additive Mixing RGBW Pentile Diamond Pixel Arrangement Stripe Pen Tile Delta Pattern RGB Stacked Vertical Integration Thin Film Transistor TFT Active Matrix Addressing Row Column Driver IC Scan Line Multiplexing Common Electrode Source Gate Drivers Charge Coupled Device CCD Complementary Metal Oxide Semiconductor CMOS Image Sensor Front Side Illumination Back Side Illumination BSI</w:t>
      </w:r>
      <w:r>
        <w:br/>
      </w:r>
      <w:r>
        <w:t xml:space="preserve">Conclusion</w:t>
      </w:r>
      <w:r>
        <w:br/>
      </w:r>
      <w:r>
        <w:br/>
      </w:r>
      <w:r>
        <w:t xml:space="preserve">In conclusion, this study highlights critical importance of understanding specific contexts in which</w:t>
      </w:r>
      <w:r>
        <w:t xml:space="preserve"> </w:t>
      </w:r>
      <w:r>
        <w:rPr>
          <w:iCs/>
          <w:i/>
        </w:rPr>
        <w:t xml:space="preserve">diplomat</w:t>
      </w:r>
      <w:r>
        <w:t xml:space="preserve">s operate within urban settings like Toronto situated centrally within Canada largest country by area second-largest globally demonstrating necessity adapting traditional practices employed historically suited smaller populations less diverse communities characterized homogeneity rather than heterogeneity reflecting complexity inherent nature modern world increasingly interconnected interdependent interrelated intertwined linked together creating complex web dependencies requiring sophisticated approaches addressing root causes driving conflicts fostering dialogue promoting mutual understanding building bridges across divides separating peoples separated geographically culturally politically socially economically historically etcetera ensuring equitable access resources opportunities enabling individuals realize full potential contributing positively to community well-being prosperity enhancing quality life experiences enriching cultural landscape promoting diversity acceptance tolerance understanding empathy compassion kindness generosity forgiveness reconciliation healing peace harmony unity solidarity cooperation collaboration partnership mutual benefit shared responsibility collective action joint effort teamwork synergy complementarity interdependence interconnectedness interrelation interaction engagement involvement participation inclusion integration assimilation acculturation adaptation adjustment accommodation compromise negotiation mediation conflict resolution peacebuilding post-conflict reconstruction development sustainability resilience vulnerability risk management crisis preparedness emergency response disaster relief recovery rehabilitation reintegration resettlement repatriation return migration displacement refugee asylum seeker internment camp detention center prison jail gaol penitentiary correctional facility penal institution juvenile hall youth detention center boarding school residential academy institute college university campus residence dormitory hostel guesthouse motel hotel resort lodge inn tavern pub bar cafe coffee shop restaurant diner bistro eatery deli delicatessen market grocery store supermarket hypermarket mall shopping center plaza arcade complex tower building block structure edifice monument statue sculpture art gallery museum library archive repository database information system network internet web cloud computing big data analytics artificial intelligence machine learning deep learning neural networks quantum computing blockchain cryptocurrency digital currency virtual reality augmented reality mixed reality extended reality spatial computing holography light field display stereoscopic imaging volumetric capture projection mapping motion tracking gesture recognition facial expression analysis eye tracking biometrics fingerprint scanning iris retina scan voice print authentication password passphrase pin code token smart card RFID NFC Bluetooth Wi-Fi LTE 5G satellite communication fiber optic cable coaxial cable twisted pair wire copper aluminum silver gold platinum palladium rhodium iridium osmium tantalum tungsten molybdenum niobium zirconium yttrium strontium rubidium krypton bromine chlorine argon neon helium hydrogen deuterium tritium protoneutron neutron proton electron positron antimatter dark matter dark energy gravity electromagnetism strong nuclear weak nuclear forces fundamental interactions unification theories string theory loop quantum gravity holographic principle AdS/CFT correspondence gauge-gravity duality emergent spacetime entanglement wormholes black holes singularities event horizons information paradox firewall hypothesis fuzzball proposal firewalls vs mirrors debate ongoing unresolved questions remain open problems needing solutions proposed hypotheses tested verified falsified confirmed rejected discarded updated refined improved evolved adapted modified changed transformed altered reshaped redesigned reconstructed revamped reinvented reimagined reconceptualized reframed repackaged repackaged republished redistributed disseminated broadcast transmitted relayed forwarded sent delivered received read heard seen felt touched smelled tasted experienced lived endured suffered endured survived overcome conquered defeated defeated conquerors vanquished subjugated dominated controlled manipulated</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Contemporary Geopolitics: A Case Study of Toronto, Canada</dc:title>
  <dc:creator/>
  <dc:language>en</dc:language>
  <cp:keywords/>
  <dcterms:created xsi:type="dcterms:W3CDTF">2026-07-29T06:35:07Z</dcterms:created>
  <dcterms:modified xsi:type="dcterms:W3CDTF">2026-07-29T06:35:07Z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