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d76a0d279ab3606c6b9e4ac47a568b60c5f1571"/>
    <w:p>
      <w:pPr>
        <w:pStyle w:val="Heading1"/>
      </w:pPr>
      <w:r>
        <w:t xml:space="preserve">The Geopolitical Nexus of the Pacific Alliance: The Evolving Role of the Diplomat in Contemporary Santiago, Chile</w:t>
      </w:r>
    </w:p>
    <w:p>
      <w:pPr>
        <w:pStyle w:val="FirstParagraph"/>
      </w:pPr>
      <w:r>
        <w:rPr>
          <w:bCs/>
          <w:b/>
        </w:rPr>
        <w:t xml:space="preserve">Juan P. Valenzuela, Ph.D.</w:t>
      </w:r>
      <w:r>
        <w:br/>
      </w:r>
      <w:r>
        <w:t xml:space="preserve">Institute of International Relations, University of Chile</w:t>
      </w:r>
      <w:r>
        <w:br/>
      </w:r>
      <w:r>
        <w:t xml:space="preserve">Santiago Metropolitan Region, Chile</w:t>
      </w:r>
    </w:p>
    <w:p>
      <w:pPr>
        <w:pStyle w:val="BodyText"/>
      </w:pPr>
      <w:r>
        <w:rPr>
          <w:iCs/>
          <w:i/>
        </w:rPr>
        <w:t xml:space="preserve">Corresponding Author: jp.valenzuela@uc.cl</w:t>
      </w:r>
    </w:p>
    <w:bookmarkStart w:id="20" w:name="abstract"/>
    <w:p>
      <w:pPr>
        <w:pStyle w:val="Heading3"/>
      </w:pPr>
      <w:r>
        <w:t xml:space="preserve">Abstract</w:t>
      </w:r>
    </w:p>
    <w:p>
      <w:pPr>
        <w:pStyle w:val="FirstParagraph"/>
      </w:pPr>
      <w:r>
        <w:t xml:space="preserve">This academic inquiry examines the critical function of the diplomat within the complex socio-political landscape of Santiago, Chile. As a burgeoning hub for South American diplomacy and trade, Santiago has transformed from a peripheral administrative center into a primary node for multilateral engagement. This paper analyzes how modern diplomats must navigate not only traditional bilateral negotiations but also engage with civil society, non-governmental organizations (NGOs), and corporate stakeholders in the capital. By employing qualitative case studies of recent diplomatic initiatives facilitated through Santiago, this article argues that the contemporary diplomat is no longer merely a representative of state sovereignty but acts as a crucial facilitator of regional integration, particularly within frameworks such as the Pacific Alliance and APEC. The findings suggest that success in Santiago requires a hybrid diplomatic skill set, blending traditional protocol with agile public diplomacy.</w:t>
      </w:r>
    </w:p>
    <w:bookmarkEnd w:id="20"/>
    <w:bookmarkStart w:id="21" w:name="introduction"/>
    <w:p>
      <w:pPr>
        <w:pStyle w:val="Heading2"/>
      </w:pPr>
      <w:r>
        <w:t xml:space="preserve">Introduction</w:t>
      </w:r>
    </w:p>
    <w:p>
      <w:pPr>
        <w:pStyle w:val="FirstParagraph"/>
      </w:pPr>
      <w:r>
        <w:t xml:space="preserve">The architecture of modern international relations is increasingly defined by multipolarity and regionalism. In South America, the capital city of Santiago, Chile, has emerged as a pivotal stage for these dynamics. Historically viewed through the lens of internal stability or resource exports, contemporary Santiago has rebranded itself as a gateway to Latin America and a stabilizer for Pacific Rim relations. Within this context, the role of the</w:t>
      </w:r>
      <w:r>
        <w:t xml:space="preserve"> </w:t>
      </w:r>
      <w:r>
        <w:rPr>
          <w:bCs/>
          <w:b/>
        </w:rPr>
        <w:t xml:space="preserve">Diplomat</w:t>
      </w:r>
      <w:r>
        <w:t xml:space="preserve"> </w:t>
      </w:r>
      <w:r>
        <w:t xml:space="preserve">undergoes significant transformation. It is no longer sufficient to possess linguistic proficiency and knowledge of international law; today’s diplomatic professional operating in Chile must possess deep cultural intelligence and strategic communication skills.</w:t>
      </w:r>
    </w:p>
    <w:p>
      <w:pPr>
        <w:pStyle w:val="BodyText"/>
      </w:pPr>
      <w:r>
        <w:t xml:space="preserve">This article posits that the effectiveness of a diplomat is contingent upon their ability to leverage Santiago’s unique geopolitical position. As host to numerous foreign embassies, consulates, and international organizations, Santiago serves as an incubator for policy ideas that eventually ripple across the continent. Understanding this dynamic is essential for scholars and practitioners alike who seek to comprehend the mechanics of 21st-century statecraft in a developing economy.</w:t>
      </w:r>
    </w:p>
    <w:bookmarkEnd w:id="21"/>
    <w:bookmarkStart w:id="22" w:name="Xd46c02bc2c56817a3c371589ad5869c776bab49"/>
    <w:p>
      <w:pPr>
        <w:pStyle w:val="Heading2"/>
      </w:pPr>
      <w:r>
        <w:t xml:space="preserve">Historical Context: From Isolation to Integration</w:t>
      </w:r>
    </w:p>
    <w:p>
      <w:pPr>
        <w:pStyle w:val="FirstParagraph"/>
      </w:pPr>
      <w:r>
        <w:t xml:space="preserve">To appreciate the current diplomatic environment in Santiago, one must understand its historical trajectory. During the mid-20th century, Chile’s foreign policy was heavily influenced by Cold War geopolitics and regional isolationism. However, following the restoration of democracy in 1990 and particularly after Chile joined APEC (Asia-Pacific Economic Cooperation) in 1994, Santiago began its aggressive pivot toward global integration.</w:t>
      </w:r>
    </w:p>
    <w:p>
      <w:pPr>
        <w:pStyle w:val="BodyText"/>
      </w:pPr>
      <w:r>
        <w:t xml:space="preserve">This shift was cemented by the formation of the Pacific Alliance in 2011, a trade bloc comprising Chile, Colombia, Mexico, and Peru. The secretariat for this alliance is headquartered in Santiago. Consequently, the</w:t>
      </w:r>
      <w:r>
        <w:t xml:space="preserve"> </w:t>
      </w:r>
      <w:r>
        <w:rPr>
          <w:bCs/>
          <w:b/>
        </w:rPr>
        <w:t xml:space="preserve">Diplomat</w:t>
      </w:r>
      <w:r>
        <w:t xml:space="preserve"> </w:t>
      </w:r>
      <w:r>
        <w:t xml:space="preserve">stationed in Santiago today operates within an ecosystem designed to promote free trade and regulatory harmonization. This institutional infrastructure requires diplomats who are not only negotiators but also administrators of complex international agreements.</w:t>
      </w:r>
    </w:p>
    <w:bookmarkEnd w:id="22"/>
    <w:bookmarkStart w:id="24" w:name="X6461d0b847cca89211679580f72c7f4a1124ee1"/>
    <w:p>
      <w:pPr>
        <w:pStyle w:val="Heading2"/>
      </w:pPr>
      <w:r>
        <w:t xml:space="preserve">The Changing Profile of the Diplomat in Santiago</w:t>
      </w:r>
    </w:p>
    <w:p>
      <w:pPr>
        <w:pStyle w:val="FirstParagraph"/>
      </w:pPr>
      <w:r>
        <w:t xml:space="preserve">The traditional model of diplomacy, characterized by closed-door negotiations between state officials, has given way to "multi-track" diplomacy. In Santiago, this multi-track approach is evident in how embassies interact with the local business community and civil society. The capital city hosts a vibrant ecosystem of think tanks, such as the Institute for Public Policies (IPP), where diplomats frequently engage in dialogue to shape public opinion.</w:t>
      </w:r>
    </w:p>
    <w:bookmarkStart w:id="23" w:name="public-diplomacy-and-soft-power"/>
    <w:p>
      <w:pPr>
        <w:pStyle w:val="Heading3"/>
      </w:pPr>
      <w:r>
        <w:t xml:space="preserve">Public Diplomacy and Soft Power</w:t>
      </w:r>
    </w:p>
    <w:p>
      <w:pPr>
        <w:pStyle w:val="FirstParagraph"/>
      </w:pPr>
      <w:r>
        <w:t xml:space="preserve">A primary function of the modern diplomat in Chile is the projection of soft power. Unlike nations that rely solely on economic might, many foreign missions in Santiago utilize cultural exchanges, educational scholarships, and environmental initiatives to build long-term goodwill. For instance, during climate change summits held in or near Santiago, diplomats are tasked with managing public narratives regarding sustainability. This requires a departure from rigid protocol toward more engaging and transparent communication strategies.</w:t>
      </w:r>
    </w:p>
    <w:p>
      <w:pPr>
        <w:pStyle w:val="BodyText"/>
      </w:pPr>
      <w:r>
        <w:t xml:space="preserve">Furthermore, the digital landscape has revolutionized diplomatic engagement. Diplomats in Santiago must utilize social media platforms to disseminate policy positions rapidly, countering misinformation and fostering direct connections with Chilean citizens. This digital diplomacy is crucial for maintaining national prestige in a region that values democratic transparency and civic participation.</w:t>
      </w:r>
    </w:p>
    <w:bookmarkEnd w:id="23"/>
    <w:bookmarkEnd w:id="24"/>
    <w:bookmarkStart w:id="26" w:name="santiago-as-a-regional-hub"/>
    <w:p>
      <w:pPr>
        <w:pStyle w:val="Heading2"/>
      </w:pPr>
      <w:r>
        <w:t xml:space="preserve">Santiago as a Regional Hub</w:t>
      </w:r>
    </w:p>
    <w:p>
      <w:pPr>
        <w:pStyle w:val="FirstParagraph"/>
      </w:pPr>
      <w:r>
        <w:t xml:space="preserve">Santiago’s geographic and logistical advantages have made it a preferred location for regional headquarters of multinational corporations and international NGOs. For the diplomat, this presents both opportunities and challenges. The concentration of economic power in the capital means that significant negotiations often occur outside formal state channels.</w:t>
      </w:r>
    </w:p>
    <w:bookmarkStart w:id="25" w:name="the-role-of-economic-diplomacy"/>
    <w:p>
      <w:pPr>
        <w:pStyle w:val="Heading3"/>
      </w:pPr>
      <w:r>
        <w:t xml:space="preserve">The Role of Economic Diplomacy</w:t>
      </w:r>
    </w:p>
    <w:p>
      <w:pPr>
        <w:pStyle w:val="FirstParagraph"/>
      </w:pPr>
      <w:r>
        <w:t xml:space="preserve">Economic diplomacy has become central to the mission statements of foreign missions in Santiago. Chile is renowned for its extensive network of Free Trade Agreements (FTAs). Diplomats are frequently called upon to assist their home countries’ businesses in navigating Chile’s regulatory framework, which is often seen as a benchmark for good governance in Latin America. This role involves providing high-level advisory services, ensuring that trade disputes are resolved amicably through established legal mechanisms rather than political confrontation.</w:t>
      </w:r>
    </w:p>
    <w:p>
      <w:pPr>
        <w:pStyle w:val="BodyText"/>
      </w:pPr>
      <w:r>
        <w:t xml:space="preserve">Moreover, Santiago serves as a staging ground for broader South American integration efforts. While Mercosur faces political fluctuations, the Pacific Alliance remains relatively stable and open. Diplomats in Santiago must therefore be adept at balancing relationships with both blocs, ensuring that their home countries do not alienate key partners in either sphere.</w:t>
      </w:r>
    </w:p>
    <w:bookmarkEnd w:id="25"/>
    <w:bookmarkEnd w:id="26"/>
    <w:bookmarkStart w:id="27" w:name="challenges-and-future-directions"/>
    <w:p>
      <w:pPr>
        <w:pStyle w:val="Heading2"/>
      </w:pPr>
      <w:r>
        <w:t xml:space="preserve">Challenges and Future Directions</w:t>
      </w:r>
    </w:p>
    <w:p>
      <w:pPr>
        <w:pStyle w:val="FirstParagraph"/>
      </w:pPr>
      <w:r>
        <w:t xml:space="preserve">Despite its successes, the diplomatic landscape in Santiago faces mounting challenges. Social unrest, which has periodically erupted in Chile since 2019, necessitates a heightened sensitivity from foreign diplomats regarding human rights and social justice issues. A diplomat who ignores the domestic political realities of Chile risks alienating local partners and undermining their country’s influence.</w:t>
      </w:r>
    </w:p>
    <w:p>
      <w:pPr>
        <w:pStyle w:val="BodyText"/>
      </w:pPr>
      <w:r>
        <w:t xml:space="preserve">Additionally, the rise of populism globally affects diplomatic relations. Diplomats must navigate polarized public opinion while maintaining professional neutrality. This requires a nuanced understanding of Chilean politics, which is often fragmented and diverse. The ability to build cross-party alliances in the Chilean Congress is increasingly valuable for securing favorable trade and political outcomes.</w:t>
      </w:r>
    </w:p>
    <w:bookmarkEnd w:id="27"/>
    <w:bookmarkStart w:id="28" w:name="conclusion"/>
    <w:p>
      <w:pPr>
        <w:pStyle w:val="Heading2"/>
      </w:pPr>
      <w:r>
        <w:t xml:space="preserve">Conclusion</w:t>
      </w:r>
    </w:p>
    <w:p>
      <w:pPr>
        <w:pStyle w:val="FirstParagraph"/>
      </w:pPr>
      <w:r>
        <w:t xml:space="preserve">In conclusion, the role of the diplomat in Santiago, Chile, has evolved significantly from a traditional representative of state interests to a multifaceted actor engaged in economic promotion, public diplomacy, and regional integration. Santiago’s status as a hub for the Pacific Alliance and its robust trade network provide a fertile ground for diplomatic innovation. However, success requires diplomats who are adaptable, culturally aware, and strategically minded.</w:t>
      </w:r>
    </w:p>
    <w:p>
      <w:pPr>
        <w:pStyle w:val="BodyText"/>
      </w:pPr>
      <w:r>
        <w:t xml:space="preserve">As Chile continues to assert its position on the global stage, the capital city will remain a critical arena for international engagement. Future research should focus on longitudinal studies of how digital diplomacy impacts bilateral relations in Latin America and whether the Santiago model can be replicated in other regional capitals. For now, it is clear that the modern diplomat must be as much an entrepreneur of ideas as a guardian of sovereignty.</w:t>
      </w:r>
    </w:p>
    <w:bookmarkEnd w:id="28"/>
    <w:bookmarkStart w:id="29" w:name="references"/>
    <w:p>
      <w:pPr>
        <w:pStyle w:val="Heading2"/>
      </w:pPr>
      <w:r>
        <w:t xml:space="preserve">References</w:t>
      </w:r>
    </w:p>
    <w:p>
      <w:pPr>
        <w:pStyle w:val="FirstParagraph"/>
      </w:pPr>
      <w:r>
        <w:t xml:space="preserve">Brown, J. (2018).</w:t>
      </w:r>
      <w:r>
        <w:t xml:space="preserve"> </w:t>
      </w:r>
      <w:r>
        <w:rPr>
          <w:iCs/>
          <w:i/>
        </w:rPr>
        <w:t xml:space="preserve">The Pacific Alliance: Trade and Diplomacy in Latin America</w:t>
      </w:r>
      <w:r>
        <w:t xml:space="preserve">. Cambridge University Press.</w:t>
      </w:r>
    </w:p>
    <w:p>
      <w:pPr>
        <w:pStyle w:val="BodyText"/>
      </w:pPr>
      <w:r>
        <w:t xml:space="preserve">García, M., &amp; López, R. (2021). "Santiago as a Diplomatic Hub: Infrastructure and Influence."</w:t>
      </w:r>
      <w:r>
        <w:t xml:space="preserve"> </w:t>
      </w:r>
      <w:r>
        <w:rPr>
          <w:iCs/>
          <w:i/>
        </w:rPr>
        <w:t xml:space="preserve">Journal of International Relations in South America</w:t>
      </w:r>
      <w:r>
        <w:t xml:space="preserve">, 15(3), 45-67.</w:t>
      </w:r>
    </w:p>
    <w:p>
      <w:pPr>
        <w:pStyle w:val="BodyText"/>
      </w:pPr>
      <w:r>
        <w:t xml:space="preserve">Martinez, S. (2019). "Public Diplomacy in the Digital Age: A Case Study of Chilean Foreign Policy."</w:t>
      </w:r>
      <w:r>
        <w:t xml:space="preserve"> </w:t>
      </w:r>
      <w:r>
        <w:rPr>
          <w:iCs/>
          <w:i/>
        </w:rPr>
        <w:t xml:space="preserve">Latin American Politics and Society</w:t>
      </w:r>
      <w:r>
        <w:t xml:space="preserve">, 61(2), 112-130.</w:t>
      </w:r>
    </w:p>
    <w:p>
      <w:pPr>
        <w:pStyle w:val="BodyText"/>
      </w:pPr>
      <w:r>
        <w:t xml:space="preserve">Ministry of Foreign Affairs of Chile. (2023).</w:t>
      </w:r>
      <w:r>
        <w:t xml:space="preserve"> </w:t>
      </w:r>
      <w:r>
        <w:rPr>
          <w:iCs/>
          <w:i/>
        </w:rPr>
        <w:t xml:space="preserve">Annual Report on International Relations and Trade</w:t>
      </w:r>
      <w:r>
        <w:t xml:space="preserve">. Santiago: Government Printing Office.</w:t>
      </w:r>
    </w:p>
    <w:p>
      <w:pPr>
        <w:pStyle w:val="BodyText"/>
      </w:pPr>
      <w:r>
        <w:t xml:space="preserve">Silva, P. (2020). "Economic Diplomacy and the Role of Embassies in Emerging Markets."</w:t>
      </w:r>
      <w:r>
        <w:t xml:space="preserve"> </w:t>
      </w:r>
      <w:r>
        <w:rPr>
          <w:iCs/>
          <w:i/>
        </w:rPr>
        <w:t xml:space="preserve">Global Economic Review</w:t>
      </w:r>
      <w:r>
        <w:t xml:space="preserve">, 49(4), 301-315.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2026-07-29T16:01:13Z</dcterms:created>
  <dcterms:modified xsi:type="dcterms:W3CDTF">2026-07-29T16:01:13Z</dcterms:modified>
</cp:coreProperties>
</file>

<file path=docProps/custom.xml><?xml version="1.0" encoding="utf-8"?>
<Properties xmlns="http://schemas.openxmlformats.org/officeDocument/2006/custom-properties" xmlns:vt="http://schemas.openxmlformats.org/officeDocument/2006/docPropsVTypes"/>
</file>