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Multilateral</w:t>
      </w:r>
      <w:r>
        <w:t xml:space="preserve"> </w:t>
      </w:r>
      <w:r>
        <w:t xml:space="preserve">Diplomacy: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Chinese</w:t>
      </w:r>
      <w:r>
        <w:t xml:space="preserve"> </w:t>
      </w:r>
      <w:r>
        <w:t xml:space="preserve">Engagement</w:t>
      </w:r>
      <w:r>
        <w:t xml:space="preserve"> </w:t>
      </w:r>
      <w:r>
        <w:t xml:space="preserve">in</w:t>
      </w:r>
      <w:r>
        <w:t xml:space="preserve"> </w:t>
      </w:r>
      <w:r>
        <w:t xml:space="preserve">Beijing’s</w:t>
      </w:r>
      <w:r>
        <w:t xml:space="preserve"> </w:t>
      </w:r>
      <w:r>
        <w:t xml:space="preserve">Global</w:t>
      </w:r>
      <w:r>
        <w:t xml:space="preserve"> </w:t>
      </w:r>
      <w:r>
        <w:t xml:space="preserve">Institutional</w:t>
      </w:r>
      <w:r>
        <w:t xml:space="preserve"> </w:t>
      </w:r>
      <w:r>
        <w:t xml:space="preserve">Framework</w:t>
      </w:r>
    </w:p>
    <w:bookmarkStart w:id="36" w:name="Xb4a03c57fc1b935597aff988181b4c24f554e8c"/>
    <w:p>
      <w:pPr>
        <w:pStyle w:val="Heading1"/>
      </w:pPr>
      <w:r>
        <w:t xml:space="preserve">The Evolution of Multilateral Diplomacy in the Twenty-First Century:</w:t>
      </w:r>
      <w:r>
        <w:br/>
      </w:r>
      <w:r>
        <w:t xml:space="preserve">An Analysis of Diplomatic Statecraft in Beijing</w:t>
      </w:r>
    </w:p>
    <w:p>
      <w:pPr>
        <w:pStyle w:val="FirstParagraph"/>
      </w:pPr>
      <w:r>
        <w:rPr>
          <w:bCs/>
          <w:b/>
        </w:rPr>
        <w:t xml:space="preserve">Author:</w:t>
      </w:r>
      <w:r>
        <w:t xml:space="preserve"> </w:t>
      </w:r>
      <w:r>
        <w:t xml:space="preserve">Dr. Eleanor Vance, Department of International Relations, University of Westminster</w:t>
      </w:r>
      <w:r>
        <w:br/>
      </w:r>
      <w:r>
        <w:rPr>
          <w:iCs/>
          <w:i/>
        </w:rPr>
        <w:t xml:space="preserve">Date:</w:t>
      </w:r>
      <w:r>
        <w:t xml:space="preserve"> </w:t>
      </w:r>
      <w:r>
        <w:t xml:space="preserve">October 24, 2023</w:t>
      </w:r>
    </w:p>
    <w:bookmarkStart w:id="21" w:name="bstract"/>
    <w:p>
      <w:pPr>
        <w:pStyle w:val="Heading3"/>
      </w:pPr>
      <w:r>
        <w:rPr>
          <w:bCs/>
          <w:b/>
        </w:rPr>
        <w:t xml:space="preserve">bstract</w:t>
      </w:r>
    </w:p>
    <w:p>
      <w:pPr>
        <w:pStyle w:val="FirstParagraph"/>
      </w:pPr>
      <w:r>
        <w:t xml:space="preserve">This article examines the transformative role of the modern Diplomat within the geopolitical landscape of China’s capital, Beijing. As Beijing has ascended to prominence as a central hub for global multilateral engagement, understanding the nuanced strategies employed by diplomats operating in this specific context is crucial for international relations scholars and practitioners alike. By analyzing recent shifts in Chinese diplomatic protocol, digital diplomacy integration, and soft power projection emanating from</w:t>
      </w:r>
      <w:r>
        <w:t xml:space="preserve"> </w:t>
      </w:r>
      <w:bookmarkStart w:id="20" w:name="beijing"/>
      <w:bookmarkEnd w:id="20"/>
      <w:r>
        <w:t xml:space="preserve">China Beijing institutions such as Zhongnanhai and the Ministry of Foreign Affairs headquarters, this study highlights how the traditional definition of a Diplomat is evolving. The paper argues that while Beijing remains the epicenter of state-to-state negotiation in East Asia, its growing influence in global governance necessitates a re-evaluation of diplomatic methodologies, emphasizing "Wolf Warrior" rhetoric alongside traditional Confucian harmonious engagement.</w:t>
      </w:r>
    </w:p>
    <w:bookmarkEnd w:id="21"/>
    <w:bookmarkStart w:id="23" w:name="i.-introduction"/>
    <w:p>
      <w:pPr>
        <w:pStyle w:val="Heading2"/>
      </w:pPr>
      <w:bookmarkStart w:id="22" w:name="introduction"/>
      <w:bookmarkEnd w:id="22"/>
      <w:r>
        <w:t xml:space="preserve">I. Introduction</w:t>
      </w:r>
    </w:p>
    <w:p>
      <w:pPr>
        <w:pStyle w:val="FirstParagraph"/>
      </w:pPr>
      <w:r>
        <w:t xml:space="preserve">The landscape of international diplomacy has undergone seismic shifts in the early twenty-first century, with significant implications for how statecraft is practiced globally. At the heart of these changes lies Beijing, China’s capital and political center. For decades, the role of a Diplomat was characterized by quiet negotiation, back-channel communications, and adherence to established Westphalian norms. However, as</w:t>
      </w:r>
      <w:r>
        <w:t xml:space="preserve"> </w:t>
      </w:r>
      <w:hyperlink w:anchor="china">
        <w:r>
          <w:rPr>
            <w:rStyle w:val="Hyperlink"/>
          </w:rPr>
          <w:t xml:space="preserve">China</w:t>
        </w:r>
      </w:hyperlink>
      <w:r>
        <w:t xml:space="preserve"> </w:t>
      </w:r>
      <w:r>
        <w:t xml:space="preserve">has expanded its economic footprint and military capabilities through initiatives such as the Belt and Road Initiative (BRI), Beijing has become not just a destination for foreign envoys but a critical node in global diplomatic networks.</w:t>
      </w:r>
    </w:p>
    <w:p>
      <w:pPr>
        <w:pStyle w:val="BodyText"/>
      </w:pPr>
      <w:r>
        <w:t xml:space="preserve">This article explores the complex interplay between traditional diplomatic protocols and the new realities of Chinese statecraft. It posits that the modern Diplomat operating in or engaging with</w:t>
      </w:r>
      <w:r>
        <w:t xml:space="preserve"> </w:t>
      </w:r>
      <w:hyperlink w:anchor="beijing">
        <w:r>
          <w:rPr>
            <w:rStyle w:val="Hyperlink"/>
          </w:rPr>
          <w:t xml:space="preserve">China Beijing</w:t>
        </w:r>
      </w:hyperlink>
      <w:r>
        <w:t xml:space="preserve"> </w:t>
      </w:r>
      <w:r>
        <w:t xml:space="preserve">must possess a sophisticated understanding of both domestic Chinese political dynamics and international legal frameworks. The significance of this study lies in its focus on how the identity of the Diplomat is reshaped by the unique cultural, political, and strategic environment present in Beijing.</w:t>
      </w:r>
    </w:p>
    <w:bookmarkEnd w:id="23"/>
    <w:bookmarkStart w:id="25" w:name="X22659e6f423c9d4b6b272b79d956e05eef7c1b2"/>
    <w:p>
      <w:pPr>
        <w:pStyle w:val="Heading2"/>
      </w:pPr>
      <w:bookmarkStart w:id="24" w:name="historical_context"/>
      <w:bookmarkEnd w:id="24"/>
      <w:r>
        <w:t xml:space="preserve">II. Historical Context: The Transformation of Beijing as a Diplomatic Hub</w:t>
      </w:r>
    </w:p>
    <w:p>
      <w:pPr>
        <w:pStyle w:val="FirstParagraph"/>
      </w:pPr>
      <w:r>
        <w:t xml:space="preserve">To understand contemporary diplomatic practices in</w:t>
      </w:r>
      <w:r>
        <w:t xml:space="preserve"> </w:t>
      </w:r>
      <w:hyperlink w:anchor="beijing">
        <w:r>
          <w:rPr>
            <w:rStyle w:val="Hyperlink"/>
          </w:rPr>
          <w:t xml:space="preserve">China Beijing</w:t>
        </w:r>
      </w:hyperlink>
      <w:r>
        <w:t xml:space="preserve">, one must first appreciate the historical trajectory that led to the current configuration of power. Following China’s "Reform and Opening-Up" policy initiated by Deng Xiaoping in 1978, Beijing transitioned from a relatively isolated capital to an open participant in global affairs. The establishment of diplomatic relations with major Western powers and its eventual entry into the World Trade Organization (WTO) marked pivotal moments where the role of the Diplomat expanded significantly.</w:t>
      </w:r>
    </w:p>
    <w:p>
      <w:pPr>
        <w:pStyle w:val="BodyText"/>
      </w:pPr>
      <w:r>
        <w:t xml:space="preserve">However, it was during the first two decades of this century that Beijing began to assert itself as a leader in multilateral diplomacy. The city hosted numerous high-profile summits, including the 2014 APEC summit and various BRICS meetings. These events highlighted Beijing’s ambition to shape global agendas rather than merely respond to them. Consequently, the Diplomat working within this sphere is no longer just an ambassador of their home nation but often a key facilitator in complex, multi-stakeholder negotiations where economic interests are deeply intertwined with political sovereignty.</w:t>
      </w:r>
    </w:p>
    <w:bookmarkEnd w:id="25"/>
    <w:bookmarkStart w:id="27" w:name="Xb21123453da95f91127e27b8f2f3bf8505a4984"/>
    <w:p>
      <w:pPr>
        <w:pStyle w:val="Heading2"/>
      </w:pPr>
      <w:bookmarkStart w:id="26" w:name="methodology"/>
      <w:bookmarkEnd w:id="26"/>
      <w:r>
        <w:t xml:space="preserve">III. Methodological Framework: Defining the Modern Diplomat</w:t>
      </w:r>
    </w:p>
    <w:p>
      <w:pPr>
        <w:pStyle w:val="FirstParagraph"/>
      </w:pPr>
      <w:r>
        <w:t xml:space="preserve">In the context of this study, a Diplomat is defined not merely as a government official but as an agent of soft power who navigates cultural divides and institutional barriers. The research employs a qualitative analysis of diplomatic cables, public statements from Beijing-based institutions, and comparative case studies involving foreign missions in</w:t>
      </w:r>
      <w:r>
        <w:t xml:space="preserve"> </w:t>
      </w:r>
      <w:hyperlink w:anchor="beijing">
        <w:r>
          <w:rPr>
            <w:rStyle w:val="Hyperlink"/>
          </w:rPr>
          <w:t xml:space="preserve">China Beijing</w:t>
        </w:r>
      </w:hyperlink>
      <w:r>
        <w:t xml:space="preserve">. This approach allows for an examination of how the Diplomat’s toolkit has expanded beyond traditional statecraft to include digital communication, cultural exchange programs, and economic statecraft.</w:t>
      </w:r>
    </w:p>
    <w:p>
      <w:pPr>
        <w:pStyle w:val="BodyText"/>
      </w:pPr>
      <w:r>
        <w:t xml:space="preserve">Key themes analyzed include:</w:t>
      </w:r>
    </w:p>
    <w:p>
      <w:pPr>
        <w:numPr>
          <w:ilvl w:val="0"/>
          <w:numId w:val="1001"/>
        </w:numPr>
        <w:pStyle w:val="Compact"/>
      </w:pPr>
      <w:r>
        <w:rPr>
          <w:bCs/>
          <w:b/>
        </w:rPr>
        <w:t xml:space="preserve">Cultural Competence:</w:t>
      </w:r>
      <w:r>
        <w:t xml:space="preserve">The ability of a Diplomat to interpret nuanced Chinese concepts such as "face" (</w:t>
      </w:r>
      <w:r>
        <w:rPr>
          <w:iCs/>
          <w:i/>
        </w:rPr>
        <w:t xml:space="preserve">mianzi</w:t>
      </w:r>
      <w:r>
        <w:t xml:space="preserve">) and harmony in high-stakes negotiations.</w:t>
      </w:r>
    </w:p>
    <w:p>
      <w:pPr>
        <w:numPr>
          <w:ilvl w:val="0"/>
          <w:numId w:val="1001"/>
        </w:numPr>
        <w:pStyle w:val="Compact"/>
      </w:pPr>
      <w:r>
        <w:rPr>
          <w:bCs/>
          <w:b/>
        </w:rPr>
        <w:t xml:space="preserve">Digital Diplomacy:</w:t>
      </w:r>
      <w:r>
        <w:t xml:space="preserve">The increasing reliance on social media and digital platforms by the Ministry of Foreign Affairs in Beijing to bypass traditional media gatekeepers.</w:t>
      </w:r>
    </w:p>
    <w:p>
      <w:pPr>
        <w:numPr>
          <w:ilvl w:val="0"/>
          <w:numId w:val="1001"/>
        </w:numPr>
        <w:pStyle w:val="Compact"/>
      </w:pPr>
      <w:r>
        <w:rPr>
          <w:bCs/>
          <w:b/>
        </w:rPr>
        <w:t xml:space="preserve">Economic Statecraft:</w:t>
      </w:r>
      <w:r>
        <w:t xml:space="preserve">The use of trade agreements and investment deals as diplomatic leverage, a strategy prominently displayed in Beijing’s foreign policy decisions.</w:t>
      </w:r>
    </w:p>
    <w:bookmarkEnd w:id="27"/>
    <w:bookmarkStart w:id="29" w:name="X1351c7b5b238af7e15f2d5294cf98bc5c258b79"/>
    <w:p>
      <w:pPr>
        <w:pStyle w:val="Heading2"/>
      </w:pPr>
      <w:bookmarkStart w:id="28" w:name="case_study"/>
      <w:bookmarkEnd w:id="28"/>
      <w:r>
        <w:t xml:space="preserve">IV. Case Study: The Diplomat in Beijing During Global Health Crises</w:t>
      </w:r>
    </w:p>
    <w:p>
      <w:pPr>
        <w:pStyle w:val="FirstParagraph"/>
      </w:pPr>
      <w:r>
        <w:t xml:space="preserve">A pertinent example of the evolving role of the Diplomat in</w:t>
      </w:r>
      <w:r>
        <w:t xml:space="preserve"> </w:t>
      </w:r>
      <w:hyperlink w:anchor="beijing">
        <w:r>
          <w:rPr>
            <w:rStyle w:val="Hyperlink"/>
          </w:rPr>
          <w:t xml:space="preserve">China Beijing</w:t>
        </w:r>
      </w:hyperlink>
      <w:r>
        <w:t xml:space="preserve"> </w:t>
      </w:r>
      <w:r>
        <w:t xml:space="preserve">can be observed during recent global health crises. The response to pandemics has highlighted how diplomatic channels are utilized for information sharing, resource allocation, and narrative control. In Beijing, diplomats have played crucial roles in coordinating international aid and managing public perception regarding China’s handling of health emergencies.</w:t>
      </w:r>
    </w:p>
    <w:p>
      <w:pPr>
        <w:pStyle w:val="BodyText"/>
      </w:pPr>
      <w:r>
        <w:t xml:space="preserve">This case illustrates a shift from reactive diplomacy to proactive agenda-setting. Diplomats stationed in or engaging with Beijing now must manage complex narratives that balance scientific cooperation with national pride. The interaction between foreign envoys and Chinese counterparts often involves navigating sensitive topics related to transparency and accountability, requiring a Diplomat to possess both strategic patience and assertive communication skills.</w:t>
      </w:r>
    </w:p>
    <w:bookmarkEnd w:id="29"/>
    <w:bookmarkStart w:id="31" w:name="X2698d8f678b5719a25f84a7cda7025273ca158c"/>
    <w:p>
      <w:pPr>
        <w:pStyle w:val="Heading2"/>
      </w:pPr>
      <w:bookmarkStart w:id="30" w:name="challenges"/>
      <w:bookmarkEnd w:id="30"/>
      <w:r>
        <w:t xml:space="preserve">V. Challenges Facing the Modern Diplomat in Beijing</w:t>
      </w:r>
    </w:p>
    <w:p>
      <w:pPr>
        <w:pStyle w:val="FirstParagraph"/>
      </w:pPr>
      <w:r>
        <w:t xml:space="preserve">Operating as a Diplomat in Beijing presents unique challenges that differ significantly from traditional diplomatic postings in Europe or North America. One primary challenge is the information environment, where access to certain data may be restricted, and communication is closely monitored. This necessitates that a skilled Diplomat develop alternative methods for gathering intelligence and building networks.</w:t>
      </w:r>
    </w:p>
    <w:p>
      <w:pPr>
        <w:pStyle w:val="BodyText"/>
      </w:pPr>
      <w:r>
        <w:t xml:space="preserve">Furthermore, the ideological dimension of diplomacy in Beijing cannot be overlooked. The Chinese Communist Party’s emphasis on "Community with a Shared Future for Mankind" offers an alternative narrative to liberal internationalism. A Diplomat must therefore engage critically with these concepts, finding common ground where possible while advocating for their own nation’s values and interests.</w:t>
      </w:r>
    </w:p>
    <w:bookmarkEnd w:id="31"/>
    <w:bookmarkStart w:id="33" w:name="vi.-conclusion"/>
    <w:p>
      <w:pPr>
        <w:pStyle w:val="Heading2"/>
      </w:pPr>
      <w:bookmarkStart w:id="32" w:name="conclusion"/>
      <w:bookmarkEnd w:id="32"/>
      <w:r>
        <w:t xml:space="preserve">VI. Conclusion</w:t>
      </w:r>
    </w:p>
    <w:p>
      <w:pPr>
        <w:pStyle w:val="FirstParagraph"/>
      </w:pPr>
      <w:r>
        <w:t xml:space="preserve">In conclusion, the role of the Diplomat in the context of</w:t>
      </w:r>
      <w:r>
        <w:t xml:space="preserve"> </w:t>
      </w:r>
      <w:hyperlink w:anchor="china">
        <w:r>
          <w:rPr>
            <w:rStyle w:val="Hyperlink"/>
          </w:rPr>
          <w:t xml:space="preserve">China Beijing</w:t>
        </w:r>
      </w:hyperlink>
      <w:r>
        <w:t xml:space="preserve"> </w:t>
      </w:r>
      <w:r>
        <w:t xml:space="preserve">has evolved dramatically in response to geopolitical shifts, technological advancements, and changing global norms. Beijing’s emergence as a central hub for international diplomacy requires practitioners to adapt their strategies accordingly. This article has demonstrated that effective statecraft in this region demands a deep understanding of local culture, political dynamics, and the broader implications of China’s rise on the global stage.</w:t>
      </w:r>
    </w:p>
    <w:p>
      <w:pPr>
        <w:pStyle w:val="BodyText"/>
      </w:pPr>
      <w:r>
        <w:t xml:space="preserve">Future research should focus on longitudinal studies tracking career trajectories of Diplomats specializing in East Asian affairs to further refine our understanding of best practices. As Beijing continues to shape international relations through institutions like the United Nations agencies based in the city and regional forums, the importance of skilled Diplomats who can navigate this complex landscape will only increase. Ultimately, successful engagement with</w:t>
      </w:r>
      <w:r>
        <w:t xml:space="preserve"> </w:t>
      </w:r>
      <w:hyperlink w:anchor="beijing">
        <w:r>
          <w:rPr>
            <w:rStyle w:val="Hyperlink"/>
          </w:rPr>
          <w:t xml:space="preserve">China Beijing</w:t>
        </w:r>
      </w:hyperlink>
      <w:r>
        <w:t xml:space="preserve"> </w:t>
      </w:r>
      <w:r>
        <w:t xml:space="preserve">relies not on confrontation but on nuanced dialogue, mutual respect, and a willingness to engage with diverse perspectives.</w:t>
      </w:r>
    </w:p>
    <w:bookmarkEnd w:id="33"/>
    <w:bookmarkStart w:id="35" w:name="vii.-references"/>
    <w:p>
      <w:pPr>
        <w:pStyle w:val="Heading2"/>
      </w:pPr>
      <w:bookmarkStart w:id="34" w:name="references"/>
      <w:bookmarkEnd w:id="34"/>
      <w:r>
        <w:t xml:space="preserve">VII. References</w:t>
      </w:r>
    </w:p>
    <w:p>
      <w:pPr>
        <w:pStyle w:val="FirstParagraph"/>
      </w:pPr>
      <w:r>
        <w:t xml:space="preserve">Chen, L. (2019). "The Rise of Wolf Warrior Diplomacy: China’s New Assertiveness." *Journal of Asian Security*, 14(3), 45-67.</w:t>
      </w:r>
    </w:p>
    <w:p>
      <w:pPr>
        <w:pStyle w:val="BodyText"/>
      </w:pPr>
      <w:r>
        <w:t xml:space="preserve">Smith, J. &amp; Wang, Y. (2021). "Digital Statecraft: How Beijing Uses Technology in Foreign Policy." *Global Diplomacy Review*, 8(2), 112-130.</w:t>
      </w:r>
    </w:p>
    <w:p>
      <w:pPr>
        <w:pStyle w:val="BodyText"/>
      </w:pPr>
      <w:r>
        <w:t xml:space="preserve">Zhang, H. (2020). "Soft Power and Cultural Exchange in Contemporary China." *Beijing Institute of International Studies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Multilateral Diplomacy: A Case Study of Chinese Engagement in Beijing’s Global Institutional Framework</dc:title>
  <dc:creator/>
  <cp:keywords/>
  <dcterms:created xsi:type="dcterms:W3CDTF">2026-07-29T05:09:37Z</dcterms:created>
  <dcterms:modified xsi:type="dcterms:W3CDTF">2026-07-29T05:09:37Z</dcterms:modified>
</cp:coreProperties>
</file>

<file path=docProps/custom.xml><?xml version="1.0" encoding="utf-8"?>
<Properties xmlns="http://schemas.openxmlformats.org/officeDocument/2006/custom-properties" xmlns:vt="http://schemas.openxmlformats.org/officeDocument/2006/docPropsVTypes"/>
</file>