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Diplomat</w:t>
      </w:r>
      <w:r>
        <w:t xml:space="preserve"> </w:t>
      </w:r>
      <w:r>
        <w:t xml:space="preserve">in</w:t>
      </w:r>
      <w:r>
        <w:t xml:space="preserve"> </w:t>
      </w:r>
      <w:r>
        <w:t xml:space="preserve">the</w:t>
      </w:r>
      <w:r>
        <w:t xml:space="preserve"> </w:t>
      </w:r>
      <w:r>
        <w:t xml:space="preserve">Horn:</w:t>
      </w:r>
      <w:r>
        <w:t xml:space="preserve"> </w:t>
      </w:r>
      <w:r>
        <w:t xml:space="preserve">Strategic</w:t>
      </w:r>
      <w:r>
        <w:t xml:space="preserve"> </w:t>
      </w:r>
      <w:r>
        <w:t xml:space="preserve">Roles</w:t>
      </w:r>
      <w:r>
        <w:t xml:space="preserve"> </w:t>
      </w:r>
      <w:r>
        <w:t xml:space="preserve">and</w:t>
      </w:r>
      <w:r>
        <w:t xml:space="preserve"> </w:t>
      </w:r>
      <w:r>
        <w:t xml:space="preserve">Challenges</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18pt;"&gt;The Diplomat in the Horn: Strategic Roles and Challenges in Ethiopia Addis Ababa</w:t>
      </w:r>
    </w:p>
    <w:p>
      <w:pPr>
        <w:pStyle w:val="BodyText"/>
      </w:pPr>
      <w:r>
        <w:rPr>
          <w:iCs/>
          <w:i/>
          <w:bCs/>
          <w:b/>
        </w:rPr>
        <w:t xml:space="preserve">Jane Doe, Ph.D.</w:t>
      </w:r>
      <w:r>
        <w:br/>
      </w:r>
      <w:r>
        <w:t xml:space="preserve">Department of International Relations</w:t>
      </w:r>
      <w:r>
        <w:br/>
      </w:r>
      <w:r>
        <w:t xml:space="preserve">Institute for African Studies, Addis Ababa University</w:t>
      </w:r>
      <w:r>
        <w:br/>
      </w:r>
    </w:p>
    <w:p>
      <w:pPr>
        <w:pStyle w:val="BodyText"/>
      </w:pPr>
      <w:r>
        <w:t xml:space="preserve">The city of Ethiopia Addis Ababa serves as the political capital and diplomatic hub of the African Union, hosting over 120 embassies and numerous international organizations. This article examines the evolving role of the Diplomat operating within this complex geopolitical landscape. By analyzing recent shifts in regional security dynamics, economic partnerships, and multilateral engagements, we argue that traditional state-centric diplomacy is being supplemented by a more multifaceted approach known as 'multidimensional diplomacy.' The paper explores how diplomats stationed in Ethiopia Addis Ababa navigate the delicate balance between supporting their home countries' interests and engaging constructively with host nation priorities. Furthermore, it addresses the specific challenges faced by Diplomats regarding access to information, bureaucratic hurdles, and security concerns inherent to working in one of Africa’s most dynamic yet volatile regions.</w:t>
      </w:r>
    </w:p>
    <w:bookmarkStart w:id="20" w:name="introduction"/>
    <w:p>
      <w:pPr>
        <w:pStyle w:val="Heading2"/>
      </w:pPr>
      <w:r>
        <w:t xml:space="preserve">1. Introduction</w:t>
      </w:r>
    </w:p>
    <w:p>
      <w:pPr>
        <w:pStyle w:val="FirstParagraph"/>
      </w:pPr>
      <w:r>
        <w:t xml:space="preserve">The role of the Diplomat has undergone significant transformation over the past three decades, particularly in the context of emerging economies and global power shifts. Nowhere is this more evident than in Ethiopia Addis Ababa, widely recognized as the diplomatic capital of Africa. As the headquarters for both African Union (AU) operations and numerous United Nations agencies such as UNECA, Addis Ababa functions not merely as a bilateral interface between states but as a critical node for continental governance and policy formulation.</w:t>
      </w:r>
    </w:p>
    <w:p>
      <w:pPr>
        <w:pStyle w:val="BodyText"/>
      </w:pPr>
      <w:r>
        <w:t xml:space="preserve">For centuries, diplomacy in East Africa was often characterized by colonial legacies or Cold War alignments. However, the contemporary Diplomat operating in Ethiopia Addis Ababa must navigate a landscape defined by rapid urbanization, democratic transitions, ethnic federalism debates, and complex regional security threats. This article posits that effective diplomacy today requires a nuanced understanding of local socio-political fabrics alongside traditional statecraft skills. The objective of this study is to delineate the primary functions and contemporary challenges faced by Diplomats within this unique environment.</w:t>
      </w:r>
    </w:p>
    <w:bookmarkEnd w:id="20"/>
    <w:bookmarkStart w:id="21" w:name="X33ca77ff078f4c570d495d9320952e08f9155b0"/>
    <w:p>
      <w:pPr>
        <w:pStyle w:val="Heading2"/>
      </w:pPr>
      <w:r>
        <w:t xml:space="preserve">2. The Institutional Landscape: Addis Ababa as a Global Hub</w:t>
      </w:r>
    </w:p>
    <w:p>
      <w:pPr>
        <w:pStyle w:val="FirstParagraph"/>
      </w:pPr>
      <w:r>
        <w:t xml:space="preserve">To understand the work of the Diplomat in Ethiopia Addis Ababa, one must first appreciate the density of international presence in the city. Unlike many other capitals where embassies are peripheral entities, those in Addis Ababa are central to continental discourse. The African Union’s headquarters grants this city a status akin to Washington D.C., Brussels, or Geneva.</w:t>
      </w:r>
    </w:p>
    <w:p>
      <w:pPr>
        <w:pStyle w:val="BodyText"/>
      </w:pPr>
      <w:r>
        <w:t xml:space="preserve">This institutional density means that a Diplomat is rarely dealing solely with the bilateral government of Ethiopia. Instead, they engage with regional blocs such as IGAD (Intergovernmental Authority on Development), NEPAD (New Partnership for Africa's Development), and various NGO coalitions. The interconnectedness of these institutions requires Diplomats to possess specialized knowledge in international law, multilateral negotiation techniques, and regional economic integration strategies.</w:t>
      </w:r>
    </w:p>
    <w:p>
      <w:pPr>
        <w:pStyle w:val="BodyText"/>
      </w:pPr>
      <w:r>
        <w:t xml:space="preserve">Furthermore, the economic rise of Ethiopia Addis Ababa as a manufacturing hub has attracted significant foreign direct investment. Consequently, commercial diplomacy has become increasingly vital. Diplomats are no longer just political observers; they act as facilitators for trade agreements, infrastructure projects (such as those funded through BRI initiatives), and technological transfers.</w:t>
      </w:r>
    </w:p>
    <w:bookmarkEnd w:id="21"/>
    <w:bookmarkStart w:id="25" w:name="Xceed82d646e96524cd4a6c5f1d1e2811785fbef"/>
    <w:p>
      <w:pPr>
        <w:pStyle w:val="Heading2"/>
      </w:pPr>
      <w:r>
        <w:t xml:space="preserve">3. The Multifaceted Role of the Modern Diplomat</w:t>
      </w:r>
    </w:p>
    <w:bookmarkStart w:id="22" w:name="Xac56dd8f8c7b60ccd5a04bb63a8e2ee38d4725f"/>
    <w:p>
      <w:pPr>
        <w:pStyle w:val="Heading3"/>
      </w:pPr>
      <w:r>
        <w:t xml:space="preserve">3.1 Bilateral Relations and Political Analysis</w:t>
      </w:r>
    </w:p>
    <w:p>
      <w:pPr>
        <w:pStyle w:val="FirstParagraph"/>
      </w:pPr>
      <w:r>
        <w:t xml:space="preserve">The core function remains maintaining bilateral relations with the Government of Ethiopia. This involves monitoring political developments, providing accurate analysis to the sending state, and protecting citizens abroad. In a country undergoing significant internal restructuring and conflict resolution processes in various regions, the ability of a Diplomat to assess stability risks accurately is paramount.</w:t>
      </w:r>
    </w:p>
    <w:bookmarkEnd w:id="22"/>
    <w:bookmarkStart w:id="23" w:name="multilateral-engagement"/>
    <w:p>
      <w:pPr>
        <w:pStyle w:val="Heading3"/>
      </w:pPr>
      <w:r>
        <w:t xml:space="preserve">3.2 Multilateral Engagement</w:t>
      </w:r>
    </w:p>
    <w:p>
      <w:pPr>
        <w:pStyle w:val="FirstParagraph"/>
      </w:pPr>
      <w:r>
        <w:t xml:space="preserve">Diplomats based in Ethiopia Addis Ababa play a crucial role in shaping AU agendas. They participate in committee meetings, lobby for resolutions that align with their national interests, and collaborate on peacekeeping missions across the continent. For instance, during recent crises involving Sudan or Somalia, Embassies located here were instrumental in coordinating diplomatic pressure and humanitarian aid logistics.</w:t>
      </w:r>
    </w:p>
    <w:bookmarkEnd w:id="23"/>
    <w:bookmarkStart w:id="24" w:name="economic-and-cultural-diplomacy"/>
    <w:p>
      <w:pPr>
        <w:pStyle w:val="Heading3"/>
      </w:pPr>
      <w:r>
        <w:t xml:space="preserve">3.3 Economic and Cultural Diplomacy</w:t>
      </w:r>
    </w:p>
    <w:p>
      <w:pPr>
        <w:pStyle w:val="FirstParagraph"/>
      </w:pPr>
      <w:r>
        <w:t xml:space="preserve">The new breed of Diplomat emphasizes soft power. This includes promoting cultural exchange programs, educational scholarships, and tourism initiatives to enhance the image of the sending country. In Addis Ababa, where youth populations are rapidly expanding and digitally connected, digital diplomacy has emerged as a key tool for engaging civil society and shaping public opinion.</w:t>
      </w:r>
    </w:p>
    <w:bookmarkEnd w:id="24"/>
    <w:bookmarkEnd w:id="25"/>
    <w:bookmarkStart w:id="29" w:name="Xf20c99a335c0059b7926d67f90cc4ceed517d82"/>
    <w:p>
      <w:pPr>
        <w:pStyle w:val="Heading2"/>
      </w:pPr>
      <w:r>
        <w:t xml:space="preserve">4. Challenges Facing Diplomats in Ethiopia Addis Ababa</w:t>
      </w:r>
    </w:p>
    <w:p>
      <w:pPr>
        <w:pStyle w:val="FirstParagraph"/>
      </w:pPr>
      <w:r>
        <w:t xml:space="preserve">Despite its strategic importance, operating as a Diplomat in Ethiopia Addis Ababa presents substantial challenges that differ markedly from postings in Western Europe or North America.</w:t>
      </w:r>
    </w:p>
    <w:bookmarkStart w:id="26" w:name="bureaucratic-and-regulatory-hurdles"/>
    <w:p>
      <w:pPr>
        <w:pStyle w:val="Heading3"/>
      </w:pPr>
      <w:r>
        <w:t xml:space="preserve">4.1 Bureaucratic and Regulatory Hurdles</w:t>
      </w:r>
    </w:p>
    <w:p>
      <w:pPr>
        <w:pStyle w:val="FirstParagraph"/>
      </w:pPr>
      <w:r>
        <w:t xml:space="preserve">Newcomers to the diplomatic corps often find Ethiopian administrative processes opaque and slow. Obtaining visas, registering vehicles, securing premises, and navigating tax regulations can be daunting tasks requiring extensive patience and local knowledge. The lack of standardized procedures across different ministries can lead to inconsistencies that disrupt daily diplomatic operations.</w:t>
      </w:r>
    </w:p>
    <w:bookmarkEnd w:id="26"/>
    <w:bookmarkStart w:id="27" w:name="security-concerns"/>
    <w:p>
      <w:pPr>
        <w:pStyle w:val="Heading3"/>
      </w:pPr>
      <w:r>
        <w:t xml:space="preserve">4.2 Security Concerns</w:t>
      </w:r>
    </w:p>
    <w:p>
      <w:pPr>
        <w:pStyle w:val="FirstParagraph"/>
      </w:pPr>
      <w:r>
        <w:t xml:space="preserve">Security remains a paramount concern for any Diplomat stationed in the region. Internal conflicts, civil unrest, and spillover effects from neighboring countries' instability necessitate rigorous security protocols. Embassies must maintain close coordination with local authorities regarding crowd control and emergency response plans without appearing intrusive or politically biased.</w:t>
      </w:r>
    </w:p>
    <w:bookmarkEnd w:id="27"/>
    <w:bookmarkStart w:id="28" w:name="information-access-and-transparency"/>
    <w:p>
      <w:pPr>
        <w:pStyle w:val="Heading3"/>
      </w:pPr>
      <w:r>
        <w:t xml:space="preserve">4.3 Information Access and Transparency</w:t>
      </w:r>
    </w:p>
    <w:p>
      <w:pPr>
        <w:pStyle w:val="FirstParagraph"/>
      </w:pPr>
      <w:r>
        <w:t xml:space="preserve">A significant challenge cited by many Diplomats is the restricted access to independent media and data sources in Ethiopia Addis Ababa. While internet penetration has increased, government controls on digital platforms can hinder real-time information gathering. This environment forces Diplomats to rely more heavily on unofficial channels and personal networks, which carries inherent risks of misinformation or bias.</w:t>
      </w:r>
    </w:p>
    <w:bookmarkEnd w:id="28"/>
    <w:bookmarkEnd w:id="29"/>
    <w:bookmarkStart w:id="30" w:name="conclusion"/>
    <w:p>
      <w:pPr>
        <w:pStyle w:val="Heading2"/>
      </w:pPr>
      <w:r>
        <w:t xml:space="preserve">5. Conclusion</w:t>
      </w:r>
    </w:p>
    <w:p>
      <w:pPr>
        <w:pStyle w:val="FirstParagraph"/>
      </w:pPr>
      <w:r>
        <w:t xml:space="preserve">The position of the Diplomat in Ethiopia Addis Ababa is both demanding and rewarding. It requires individuals who are not only skilled negotiators but also culturally sensitive analysts capable of interpreting complex social dynamics. As Ethiopia continues its trajectory towards becoming an industrial powerhouse and a key player in African geopolitics, the strategic value of this posting will only increase.</w:t>
      </w:r>
    </w:p>
    <w:p>
      <w:pPr>
        <w:pStyle w:val="BodyText"/>
      </w:pPr>
      <w:r>
        <w:t xml:space="preserve">Future research should focus on the long-term impacts of digital diplomacy tools on traditional consular services in East Africa. Additionally, comparative studies examining how Diplomats from Global South nations differ in their approaches compared to those from Western powers could yield valuable insights into decolonizing diplomatic practices. Ultimately, success as a Diplomat in Ethiopia Addis Ababa hinges on the ability to bridge the gap between international expectations and local realities, fostering cooperation that benefits both the sending state and the host nation.</w:t>
      </w:r>
    </w:p>
    <w:bookmarkEnd w:id="30"/>
    <w:bookmarkStart w:id="31" w:name="references"/>
    <w:p>
      <w:pPr>
        <w:pStyle w:val="Heading2"/>
      </w:pPr>
      <w:r>
        <w:t xml:space="preserve">References</w:t>
      </w:r>
    </w:p>
    <w:p>
      <w:pPr>
        <w:numPr>
          <w:ilvl w:val="0"/>
          <w:numId w:val="1001"/>
        </w:numPr>
        <w:pStyle w:val="Compact"/>
      </w:pPr>
      <w:r>
        <w:t xml:space="preserve">African Union. (2023).</w:t>
      </w:r>
      <w:r>
        <w:t xml:space="preserve"> </w:t>
      </w:r>
      <w:r>
        <w:rPr>
          <w:iCs/>
          <w:i/>
        </w:rPr>
        <w:t xml:space="preserve">Annual Report on Peace and Security Council Operations</w:t>
      </w:r>
      <w:r>
        <w:t xml:space="preserve">. Addis Ababa: AU Publications.</w:t>
      </w:r>
    </w:p>
    <w:p>
      <w:pPr>
        <w:numPr>
          <w:ilvl w:val="0"/>
          <w:numId w:val="1001"/>
        </w:numPr>
        <w:pStyle w:val="Compact"/>
      </w:pPr>
      <w:r>
        <w:t xml:space="preserve">Berhanu, A. (2019). "Urbanization and Diplomacy in East Africa."</w:t>
      </w:r>
      <w:r>
        <w:t xml:space="preserve"> </w:t>
      </w:r>
      <w:r>
        <w:rPr>
          <w:iCs/>
          <w:i/>
        </w:rPr>
        <w:t xml:space="preserve">Journal of African Studies</w:t>
      </w:r>
      <w:r>
        <w:t xml:space="preserve">, 45(2), 112-130.</w:t>
      </w:r>
    </w:p>
    <w:p>
      <w:pPr>
        <w:numPr>
          <w:ilvl w:val="0"/>
          <w:numId w:val="1001"/>
        </w:numPr>
        <w:pStyle w:val="Compact"/>
      </w:pPr>
      <w:r>
        <w:t xml:space="preserve">Ghebremedhin, T., &amp; Smith, J. (2021). "Challenges of Multilateral Engagement in the Horn."</w:t>
      </w:r>
      <w:r>
        <w:t xml:space="preserve"> </w:t>
      </w:r>
      <w:r>
        <w:rPr>
          <w:iCs/>
          <w:i/>
        </w:rPr>
        <w:t xml:space="preserve">International Affairs Review</w:t>
      </w:r>
      <w:r>
        <w:t xml:space="preserve">, 8(4), 55-78.</w:t>
      </w:r>
    </w:p>
    <w:p>
      <w:pPr>
        <w:numPr>
          <w:ilvl w:val="0"/>
          <w:numId w:val="1001"/>
        </w:numPr>
        <w:pStyle w:val="Compact"/>
      </w:pPr>
      <w:r>
        <w:t xml:space="preserve">Mekonnen, D. (2020). "Economic Diplomacy: Ethiopia’s Rise as a Regional Hub."</w:t>
      </w:r>
      <w:r>
        <w:t xml:space="preserve"> </w:t>
      </w:r>
      <w:r>
        <w:rPr>
          <w:iCs/>
          <w:i/>
        </w:rPr>
        <w:t xml:space="preserve">African Economic Outlook</w:t>
      </w:r>
      <w:r>
        <w:t xml:space="preserve">, 31(1), 23-40.</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Diplomat in the Horn: Strategic Roles and Challenges in Ethiopia Addis Ababa</dc:title>
  <dc:creator/>
  <dc:language>en</dc:language>
  <cp:keywords/>
  <dcterms:created xsi:type="dcterms:W3CDTF">2026-07-29T15:02:35Z</dcterms:created>
  <dcterms:modified xsi:type="dcterms:W3CDTF">2026-07-29T15:02:35Z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