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Diplomatic</w:t>
      </w:r>
      <w:r>
        <w:t xml:space="preserve"> </w:t>
      </w:r>
      <w:r>
        <w:t xml:space="preserve">Protocol</w:t>
      </w:r>
      <w:r>
        <w:t xml:space="preserve"> </w:t>
      </w:r>
      <w:r>
        <w:t xml:space="preserve">in</w:t>
      </w:r>
      <w:r>
        <w:t xml:space="preserve"> </w:t>
      </w:r>
      <w:r>
        <w:t xml:space="preserve">Germany</w:t>
      </w:r>
      <w:r>
        <w:t xml:space="preserve"> </w:t>
      </w:r>
      <w:r>
        <w:t xml:space="preserve">Berlin:</w:t>
      </w:r>
      <w:r>
        <w:t xml:space="preserve"> </w:t>
      </w:r>
      <w:r>
        <w:t xml:space="preserve">An</w:t>
      </w:r>
      <w:r>
        <w:t xml:space="preserve"> </w:t>
      </w:r>
      <w:r>
        <w:t xml:space="preserve">Academic</w:t>
      </w:r>
      <w:r>
        <w:t xml:space="preserve"> </w:t>
      </w:r>
      <w:r>
        <w:t xml:space="preserve">Analysis</w:t>
      </w:r>
    </w:p>
    <w:bookmarkStart w:id="28" w:name="Xae0da8cb3d6e9867059c65ff56ef97ba310d90b"/>
    <w:p>
      <w:pPr>
        <w:pStyle w:val="Heading1"/>
      </w:pPr>
      <w:r>
        <w:t xml:space="preserve">Beyond the Chancellery: The Role of the Modern Diplomat in Germany Berlin</w:t>
      </w:r>
    </w:p>
    <w:p>
      <w:pPr>
        <w:pStyle w:val="FirstParagraph"/>
      </w:pPr>
      <w:r>
        <w:rPr>
          <w:bCs/>
          <w:b/>
        </w:rPr>
        <w:t xml:space="preserve">Jane A. Smith, Ph.D.</w:t>
      </w:r>
      <w:r>
        <w:br/>
      </w:r>
      <w:r>
        <w:t xml:space="preserve">Institute for International Relations and European Studies</w:t>
      </w:r>
      <w:r>
        <w:br/>
      </w:r>
      <w:r>
        <w:t xml:space="preserve">University of Heidelberg</w:t>
      </w:r>
    </w:p>
    <w:bookmarkStart w:id="20" w:name="abstract"/>
    <w:p>
      <w:pPr>
        <w:pStyle w:val="Heading3"/>
      </w:pPr>
      <w:r>
        <w:t xml:space="preserve">Abstract</w:t>
      </w:r>
    </w:p>
    <w:p>
      <w:pPr>
        <w:pStyle w:val="FirstParagraph"/>
      </w:pPr>
      <w:r>
        <w:t xml:space="preserve">This article examines the evolving role of the diplomat within the complex geopolitical landscape of Germany Berlin. As a historic center for international relations, Germany Berlin serves not merely as a capital city but as a nexus for global diplomacy. This paper analyzes how contemporary diplomats navigate multilateral negotiations, cultural integration, and public diplomacy in this specific locale. By employing qualitative case studies and historical analysis, we argue that the modern diplomat in Germany Berlin must transcend traditional state-centric functions to become agents of soft power and cross-cultural dialogue.</w:t>
      </w:r>
    </w:p>
    <w:bookmarkEnd w:id="20"/>
    <w:bookmarkStart w:id="21" w:name="i.-introduction"/>
    <w:p>
      <w:pPr>
        <w:pStyle w:val="Heading2"/>
      </w:pPr>
      <w:r>
        <w:t xml:space="preserve">I. Introduction</w:t>
      </w:r>
    </w:p>
    <w:p>
      <w:pPr>
        <w:pStyle w:val="FirstParagraph"/>
      </w:pPr>
      <w:r>
        <w:t xml:space="preserve">The concept of diplomacy has undergone a radical transformation in the twenty-first century. No longer confined to the silent halls of foreign ministries, diplomatic engagement now permeates digital spaces, civil society interactions, and informal cultural exchanges. Nowhere is this shift more palpable than in Germany Berlin. Historically scarred by division and subsequently rebuilt through international cooperation, Germany Berlin stands as a potent symbol of resilience and reconciliation. For the diplomat stationed in this unique environment, the task is not only to represent national interests but to engage with a city that serves as a microcosm of global challenges.</w:t>
      </w:r>
    </w:p>
    <w:p>
      <w:pPr>
        <w:pStyle w:val="BodyText"/>
      </w:pPr>
      <w:r>
        <w:t xml:space="preserve">This article posits that the efficacy of any diplomat operating within Germany Berlin depends heavily on their ability to understand the local historical context while simultaneously projecting international relevance. The traditional definition of a diplomat, rooted in 17th-century Westphalian sovereignty, is insufficient for the demands placed upon them today. Instead, we propose a model of "contextual diplomacy," where the specific socio-political atmosphere of Germany Berlin informs strategic decision-making.</w:t>
      </w:r>
    </w:p>
    <w:bookmarkEnd w:id="21"/>
    <w:bookmarkStart w:id="22" w:name="X12a01ba77d772851f410d38b768fbf94d9ac7c7"/>
    <w:p>
      <w:pPr>
        <w:pStyle w:val="Heading2"/>
      </w:pPr>
      <w:r>
        <w:t xml:space="preserve">II. Historical Context: The Legacy of Division and Reunification</w:t>
      </w:r>
    </w:p>
    <w:p>
      <w:pPr>
        <w:pStyle w:val="FirstParagraph"/>
      </w:pPr>
      <w:r>
        <w:t xml:space="preserve">To understand the present role of the diplomat in Germany Berlin, one must first appreciate its past. The division of Germany into East and West during the Cold War turned cities like Berlin into flashpoints for ideological confrontation. Checkpoint Charlie was not merely a border crossing; it was a theater for diplomatic posturing and intelligence gathering. For decades, every ambassadorial appointment to the Western sectors of Berlin carried heightened political weight.</w:t>
      </w:r>
    </w:p>
    <w:p>
      <w:pPr>
        <w:pStyle w:val="BodyText"/>
      </w:pPr>
      <w:r>
        <w:t xml:space="preserve">With the fall of the Wall in 1989 and the subsequent reunification of Germany, the nature of diplomatic engagement shifted dramatically. The diplomat’s role changed from one of containment and surveillance to one of integration and expansion. Germany Berlin became a hub for international organizations, non-governmental organizations (NGOs), and cultural institutes. For the modern diplomat, this legacy provides a rich tapestry upon which to build relationships. It demands an awareness that historical grievances often linger in the collective memory, influencing bilateral relations.</w:t>
      </w:r>
    </w:p>
    <w:bookmarkEnd w:id="22"/>
    <w:bookmarkStart w:id="23" w:name="Xfb1b9f65bfee2cf60dd6ac4b07f392fc371a773"/>
    <w:p>
      <w:pPr>
        <w:pStyle w:val="Heading2"/>
      </w:pPr>
      <w:r>
        <w:t xml:space="preserve">III. The Multilateral Nexus: Germany Berlin as a Global Hub</w:t>
      </w:r>
    </w:p>
    <w:p>
      <w:pPr>
        <w:pStyle w:val="FirstParagraph"/>
      </w:pPr>
      <w:r>
        <w:t xml:space="preserve">In recent years, Germany Berlin has established itself as a critical node in the network of multilateral diplomacy. Host to numerous international summits, climate conferences, and security dialogues, the city attracts envoys from every corner of the globe. This concentration of diplomatic activity creates a competitive yet collaborative environment. A diplomat working in Germany Berlin must navigate this dense ecosystem where informal networking often yields more results than formal treaty negotiations.</w:t>
      </w:r>
    </w:p>
    <w:p>
      <w:pPr>
        <w:pStyle w:val="BodyText"/>
      </w:pPr>
      <w:r>
        <w:t xml:space="preserve">The presence of entities such as the German Federal Foreign Office, alongside numerous foreign embassies and consulates, fosters an environment of constant interaction. This proximity allows for what scholars call "embassy diplomacy," where peer-to-peer exchanges between junior diplomats can shape policy outcomes before they reach senior leadership. Consequently, the diplomat in Germany Berlin must be adept at both high-level statecraft and grassroots relationship building.</w:t>
      </w:r>
    </w:p>
    <w:bookmarkEnd w:id="23"/>
    <w:bookmarkStart w:id="24" w:name="iv.-soft-power-and-public-diplomacy"/>
    <w:p>
      <w:pPr>
        <w:pStyle w:val="Heading2"/>
      </w:pPr>
      <w:r>
        <w:t xml:space="preserve">IV. Soft Power and Public Diplomacy</w:t>
      </w:r>
    </w:p>
    <w:p>
      <w:pPr>
        <w:pStyle w:val="FirstParagraph"/>
      </w:pPr>
      <w:r>
        <w:t xml:space="preserve">A significant aspect of the modern diplomat’s portfolio in Germany Berlin is public diplomacy. Unlike traditional secret negotiations, this involves engaging directly with the citizenry to shape perceptions and foster goodwill. In a city known for its vibrant arts scene, academic freedom, and political activism, diplomats must find innovative ways to communicate their nation’s values.</w:t>
      </w:r>
    </w:p>
    <w:p>
      <w:pPr>
        <w:pStyle w:val="BodyText"/>
      </w:pPr>
      <w:r>
        <w:t xml:space="preserve">For instance cultural exchanges hosted by embassies in Germany Berlin often serve as primary tools for soft power projection. Whether through film festivals, jazz concerts at the historic Haus der Kulturen der Welt, or academic symposia at Humboldt University, diplomats leverage culture to bridge political divides. This approach is particularly effective in Germany Berlin because of the city’s open-minded and cosmopolitan population. The diplomat acts not just as a representative of a government but as a cultural ambassador, fostering mutual understanding through shared human experiences.</w:t>
      </w:r>
    </w:p>
    <w:bookmarkEnd w:id="24"/>
    <w:bookmarkStart w:id="25" w:name="v.-challenges-in-the-digital-age"/>
    <w:p>
      <w:pPr>
        <w:pStyle w:val="Heading2"/>
      </w:pPr>
      <w:r>
        <w:t xml:space="preserve">V. Challenges in the Digital Age</w:t>
      </w:r>
    </w:p>
    <w:p>
      <w:pPr>
        <w:pStyle w:val="FirstParagraph"/>
      </w:pPr>
      <w:r>
        <w:t xml:space="preserve">The digital revolution has further complicated the role of the diplomat in Germany Berlin. Cybersecurity threats, misinformation campaigns, and digital sovereignty issues require diplomats to possess technical literacy alongside traditional political acumen. Furthermore, social media platforms have democratized diplomacy, allowing citizens to bypass traditional state channels and engage directly with foreign representatives.</w:t>
      </w:r>
    </w:p>
    <w:p>
      <w:pPr>
        <w:pStyle w:val="BodyText"/>
      </w:pPr>
      <w:r>
        <w:t xml:space="preserve">In this environment, transparency is paramount. Diplomats in Germany Berlin must be prepared to address public concerns in real-time. This requires a shift from opaque statecraft to a more open form of engagement where accountability is expected by the local populace and international observers alike.</w:t>
      </w:r>
    </w:p>
    <w:bookmarkEnd w:id="25"/>
    <w:bookmarkStart w:id="26" w:name="vi.-conclusion"/>
    <w:p>
      <w:pPr>
        <w:pStyle w:val="Heading2"/>
      </w:pPr>
      <w:r>
        <w:t xml:space="preserve">VI. Conclusion</w:t>
      </w:r>
    </w:p>
    <w:p>
      <w:pPr>
        <w:pStyle w:val="FirstParagraph"/>
      </w:pPr>
      <w:r>
        <w:t xml:space="preserve">The role of the diplomat in Germany Berlin is multifaceted, requiring a blend of historical knowledge, cultural sensitivity, and strategic foresight. As analyzed in this article, the modern diplomat must navigate a landscape shaped by historical trauma turned into opportunity for unity. They operate within a vibrant multilateral environment that demands both formal negotiation skills and informal networking abilities.</w:t>
      </w:r>
    </w:p>
    <w:p>
      <w:pPr>
        <w:pStyle w:val="BodyText"/>
      </w:pPr>
      <w:r>
        <w:t xml:space="preserve">Ultimately, the success of diplomacy in Germany Berlin depends on the individual’s capacity to adapt to change. Whether addressing climate change through international coalitions or promoting democratic values amidst rising populism, the diplomat serves as a crucial link between national interests and global responsibilities. Future research should focus on quantifying the impact of public diplomacy initiatives in this specific geographic context to further refine diplomatic training programs for those stationed in similar complex urban environments.</w:t>
      </w:r>
    </w:p>
    <w:bookmarkEnd w:id="26"/>
    <w:bookmarkStart w:id="27" w:name="vii.-references"/>
    <w:p>
      <w:pPr>
        <w:pStyle w:val="Heading2"/>
      </w:pPr>
      <w:r>
        <w:t xml:space="preserve">VII. References</w:t>
      </w:r>
    </w:p>
    <w:p>
      <w:pPr>
        <w:pStyle w:val="FirstParagraph"/>
      </w:pPr>
      <w:r>
        <w:rPr>
          <w:iCs/>
          <w:i/>
        </w:rPr>
        <w:t xml:space="preserve">(Note: The following references are illustrative examples typical of academic journal formatting.)</w:t>
      </w:r>
    </w:p>
    <w:p>
      <w:pPr>
        <w:numPr>
          <w:ilvl w:val="0"/>
          <w:numId w:val="1001"/>
        </w:numPr>
        <w:pStyle w:val="Compact"/>
      </w:pPr>
      <w:r>
        <w:t xml:space="preserve">Müller, J. P., &amp; Schmidt, H. (2018). *The Berlin Model: Soft Power in Post-Cold War Europe*. Journal of European International Relations, 45(2), 112-130.</w:t>
      </w:r>
    </w:p>
    <w:p>
      <w:pPr>
        <w:numPr>
          <w:ilvl w:val="0"/>
          <w:numId w:val="1001"/>
        </w:numPr>
        <w:pStyle w:val="Compact"/>
      </w:pPr>
      <w:r>
        <w:t xml:space="preserve">Garcia, L. (2020). *Digital Diplomacy and the German Foreign Office: Challenges and Opportunities*. Berlin Press Academic Publishing.</w:t>
      </w:r>
    </w:p>
    <w:p>
      <w:pPr>
        <w:numPr>
          <w:ilvl w:val="0"/>
          <w:numId w:val="1001"/>
        </w:numPr>
        <w:pStyle w:val="Compact"/>
      </w:pPr>
      <w:r>
        <w:t xml:space="preserve">Thompson, R. (2019). *Embassy Life in Divided Cities: A Comparative Study*. International Affairs Review, 12(4), 88-105.</w:t>
      </w:r>
    </w:p>
    <w:p>
      <w:pPr>
        <w:numPr>
          <w:ilvl w:val="0"/>
          <w:numId w:val="1001"/>
        </w:numPr>
        <w:pStyle w:val="Compact"/>
      </w:pPr>
      <w:r>
        <w:t xml:space="preserve">Weber, K. (2021). *Public Diplomacy in the Age of Social Media*. German Institute for Global and Area Studies (GIGA) Working Papers.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Diplomatic Protocol in Germany Berlin: An Academic Analysis</dc:title>
  <dc:creator/>
  <dc:language>en</dc:language>
  <cp:keywords/>
  <dcterms:created xsi:type="dcterms:W3CDTF">2026-07-29T02:26:40Z</dcterms:created>
  <dcterms:modified xsi:type="dcterms:W3CDTF">2026-07-29T02:26:40Z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