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Contemporary</w:t>
      </w:r>
      <w:r>
        <w:t xml:space="preserve"> </w:t>
      </w:r>
      <w:r>
        <w:t xml:space="preserve">Era:</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and</w:t>
      </w:r>
      <w:r>
        <w:t xml:space="preserve"> </w:t>
      </w:r>
      <w:r>
        <w:t xml:space="preserve">Munich</w:t>
      </w:r>
    </w:p>
    <w:bookmarkStart w:id="20" w:name="X3f0096bf9c24e45519aa9723a8cc446f4da53ba"/>
    <w:p>
      <w:pPr>
        <w:pStyle w:val="Heading1"/>
      </w:pPr>
      <w:r>
        <w:t xml:space="preserve">The Evolution of the Diplomat in the Contemporary Era: A Focus on Germany and Munich</w:t>
      </w:r>
    </w:p>
    <w:p>
      <w:pPr>
        <w:pStyle w:val="FirstParagraph"/>
      </w:pPr>
      <w:r>
        <w:rPr>
          <w:iCs/>
          <w:i/>
          <w:bCs/>
          <w:b/>
        </w:rPr>
        <w:t xml:space="preserve">A Journal of International Relations and Political Science Review</w:t>
      </w:r>
    </w:p>
    <w:p>
      <w:pPr>
        <w:pStyle w:val="BodyText"/>
      </w:pPr>
      <w:r>
        <w:rPr>
          <w:bCs/>
          <w:b/>
        </w:rPr>
        <w:t xml:space="preserve">Volume 42, Issue 3 | Autumn 2023</w:t>
      </w:r>
    </w:p>
    <w:bookmarkEnd w:id="20"/>
    <w:bookmarkStart w:id="21" w:name="abstract"/>
    <w:p>
      <w:pPr>
        <w:pStyle w:val="Heading2"/>
      </w:pPr>
      <w:r>
        <w:t xml:space="preserve">Abstract</w:t>
      </w:r>
    </w:p>
    <w:p>
      <w:pPr>
        <w:pStyle w:val="FirstParagraph"/>
      </w:pPr>
      <w:r>
        <w:t xml:space="preserve">This article examines the shifting paradigms of diplomacy in the twenty-first century, with a specific emphasis on the role of the diplomat within complex geopolitical landscapes. While traditional state-centric models remain foundational, emerging challenges such as digital warfare, climate change, and transnational migration require a more nuanced approach to international relations. Germany Munich emerges not merely as a host city for high-level summits but as a critical node in the network of modern diplomatic engagement. By analyzing case studies from recent forums held in Bavaria and examining the operational mandates of foreign service officers stationed or operating within this region, this paper argues that the modern diplomat must function simultaneously as a negotiator, cultural ambassador, and crisis manager. The study highlights how Germany Munich serves as a unique laboratory for observing the efficacy of multilateralism versus bilateral engagements in fostering global stability.</w:t>
      </w:r>
    </w:p>
    <w:bookmarkEnd w:id="21"/>
    <w:p>
      <w:pPr>
        <w:pStyle w:val="BodyText"/>
      </w:pPr>
      <w:r>
        <w:rPr>
          <w:bCs/>
          <w:b/>
        </w:rPr>
        <w:t xml:space="preserve">Keywords:</w:t>
      </w:r>
      <w:r>
        <w:t xml:space="preserve"> </w:t>
      </w:r>
      <w:r>
        <w:t xml:space="preserve">Diplomacy, International Relations, Germany Munich, Multilateralism, Foreign Policy, Cultural Exchange</w:t>
      </w:r>
    </w:p>
    <w:bookmarkStart w:id="22" w:name="i.-introduction"/>
    <w:p>
      <w:pPr>
        <w:pStyle w:val="Heading2"/>
      </w:pPr>
      <w:r>
        <w:t xml:space="preserve">I. Introduction</w:t>
      </w:r>
    </w:p>
    <w:p>
      <w:pPr>
        <w:pStyle w:val="FirstParagraph"/>
      </w:pPr>
      <w:r>
        <w:t xml:space="preserve">The concept of the diplomat has undergone a radical transformation over the past three decades. Historically defined by adherence to strict protocol and bilateral secrecy, the contemporary diplomatic corps faces an environment characterized by transparency, speed, and multipolar power dynamics. As global interdependencies deepen, the capacity of individual nations to act in isolation diminishes significantly. Consequently, the diplomat is no longer solely a representative of state interests but also a facilitator of global public goods. In this context understanding how specific geographic and political hubs influence diplomatic outcomes becomes crucial.</w:t>
      </w:r>
    </w:p>
    <w:p>
      <w:pPr>
        <w:pStyle w:val="BodyText"/>
      </w:pPr>
      <w:r>
        <w:t xml:space="preserve">This article posits that the city of Germany Munich plays an outsized role in contemporary diplomatic discourse despite being one city among many in a federal republic. Often referred to as the "capital of security policy" due to its annual Security Conference, Germany Munich attracts heads of state, military leaders, and civil society actors from around the globe. This concentration of influence makes it an ideal setting for observing the practical application of diplomatic theory.</w:t>
      </w:r>
    </w:p>
    <w:bookmarkEnd w:id="22"/>
    <w:bookmarkStart w:id="23" w:name="X4a9819c3fb80c99342fe3b34f068bd13d9cd2a1"/>
    <w:p>
      <w:pPr>
        <w:pStyle w:val="Heading2"/>
      </w:pPr>
      <w:r>
        <w:t xml:space="preserve">II. Theoretical Framework: From Track I to Track II Diplomacy</w:t>
      </w:r>
    </w:p>
    <w:p>
      <w:pPr>
        <w:pStyle w:val="FirstParagraph"/>
      </w:pPr>
      <w:r>
        <w:t xml:space="preserve">To understand the role of the diplomat in modern contexts, one must distinguish between traditional "Track I" diplomacy, which involves official government representatives, and "Track II" diplomacy, which engages non-state actors such as academics, NGOs, and retired officials. In Germany Munich these tracks often converge. The annual conferences held here allow for informal interactions that would be impossible under formal treaty negotiations.</w:t>
      </w:r>
    </w:p>
    <w:p>
      <w:pPr>
        <w:pStyle w:val="BlockText"/>
      </w:pPr>
      <w:r>
        <w:t xml:space="preserve">"The most significant breakthroughs in international law rarely occur during the signing ceremony but rather in the margins of the conference hall," argues Dr. Elena Weber, a senior fellow at the Institute for Global Affairs.</w:t>
      </w:r>
    </w:p>
    <w:p>
      <w:pPr>
        <w:pStyle w:val="FirstParagraph"/>
      </w:pPr>
      <w:r>
        <w:t xml:space="preserve">This observation underscores the importance of informal networks. The diplomat’s role has expanded to include cultivating these informal relationships. In Germany Munich this is particularly evident where security experts engage in heated debates that later inform official policy positions back in their respective capitals. Therefore, adaptability and emotional intelligence are now as vital as linguistic proficiency for any aspiring or serving diplomat.</w:t>
      </w:r>
    </w:p>
    <w:bookmarkEnd w:id="23"/>
    <w:bookmarkStart w:id="24" w:name="Xb9b85255f37dd8797288d0a094a840d7ff4196f"/>
    <w:p>
      <w:pPr>
        <w:pStyle w:val="Heading2"/>
      </w:pPr>
      <w:r>
        <w:t xml:space="preserve">III. Germany Munich: A Hub for Multilateral Engagement</w:t>
      </w:r>
    </w:p>
    <w:p>
      <w:pPr>
        <w:pStyle w:val="FirstParagraph"/>
      </w:pPr>
      <w:r>
        <w:t xml:space="preserve">Munich’s significance in the diplomatic calendar cannot be overstated. Historically associated with both dark chapters of history and subsequent reconciliation efforts, the city has reinvented itself as a beacon of democratic dialogue. For the diplomat, operating within or focusing on Germany Munich requires an acute awareness of historical memory and its impact on current foreign policy perceptions.</w:t>
      </w:r>
    </w:p>
    <w:p>
      <w:pPr>
        <w:pStyle w:val="BodyText"/>
      </w:pPr>
      <w:r>
        <w:t xml:space="preserve">Furthermore, Bavaria’s economic strength provides diplomats with additional tools for engagement. Economic diplomacy is increasingly intertwined with political dialogue. In Germany Munich trade delegations often accompany political missions, leveraging the region's industrial prowess to open doors in emerging markets. This blend of economic and political interests necessitates that the modern diplomat possesses a diverse skill set encompassing legal expertise, economic understanding, and cultural sensitivity.</w:t>
      </w:r>
    </w:p>
    <w:bookmarkEnd w:id="24"/>
    <w:bookmarkStart w:id="25" w:name="Xf7cb4bd3fca363ee90ad0a09981fe7b29a797af"/>
    <w:p>
      <w:pPr>
        <w:pStyle w:val="Heading2"/>
      </w:pPr>
      <w:r>
        <w:t xml:space="preserve">IV. Challenges Facing the Contemporary Diplomat</w:t>
      </w:r>
    </w:p>
    <w:p>
      <w:pPr>
        <w:pStyle w:val="FirstParagraph"/>
      </w:pPr>
      <w:r>
        <w:t xml:space="preserve">The digital age has introduced unprecedented challenges for diplomats. Social media platforms allow for direct communication between leaders and foreign publics, bypassing traditional diplomatic channels. This "Twitter diplomacy" can lead to miscommunication and escalation if not managed carefully.</w:t>
      </w:r>
    </w:p>
    <w:p>
      <w:pPr>
        <w:pStyle w:val="BodyText"/>
      </w:pPr>
      <w:r>
        <w:t xml:space="preserve">In response, institutions in Germany Munich have begun integrating digital literacy into their training programs. Diplomats must now monitor online sentiment, engage with digital communities responsibly, and counter disinformation campaigns that threaten democratic processes. The ability to navigate cyberspace while maintaining the dignity and discretion associated with the profession is a defining challenge of our time.</w:t>
      </w:r>
    </w:p>
    <w:bookmarkEnd w:id="25"/>
    <w:bookmarkStart w:id="26" w:name="v.-case-study-crisis-response-in-munich"/>
    <w:p>
      <w:pPr>
        <w:pStyle w:val="Heading2"/>
      </w:pPr>
      <w:r>
        <w:t xml:space="preserve">V. Case Study: Crisis Response in Munich</w:t>
      </w:r>
    </w:p>
    <w:p>
      <w:pPr>
        <w:pStyle w:val="FirstParagraph"/>
      </w:pPr>
      <w:r>
        <w:t xml:space="preserve">Consider the recent responses to global migration crises. While formal negotiations may take place in Brussels or Geneva, significant preparatory work occurs in Germany Munich through workshops and seminars hosted by various think tanks. Diplomats from affected regions utilize these platforms to share best practices and coordinate humanitarian efforts.</w:t>
      </w:r>
    </w:p>
    <w:p>
      <w:pPr>
        <w:pStyle w:val="BodyText"/>
      </w:pPr>
      <w:r>
        <w:t xml:space="preserve">This case illustrates the decentralized nature of modern diplomacy. The diplomat is no longer confined to an embassy building but operates across multiple venues including academic institutions, private foundations, and international organizations located in cities like Germany Munich. This fluidity allows for more agile responses to crises but also requires robust coordination mechanisms to prevent conflicting messages.</w:t>
      </w:r>
    </w:p>
    <w:bookmarkEnd w:id="26"/>
    <w:bookmarkStart w:id="27" w:name="vi.-conclusion"/>
    <w:p>
      <w:pPr>
        <w:pStyle w:val="Heading2"/>
      </w:pPr>
      <w:r>
        <w:t xml:space="preserve">VI. Conclusion</w:t>
      </w:r>
    </w:p>
    <w:p>
      <w:pPr>
        <w:pStyle w:val="FirstParagraph"/>
      </w:pPr>
      <w:r>
        <w:t xml:space="preserve">In conclusion the role of the diplomat in the twenty-first century is far more complex and multifaceted than in previous eras. The traditional mold of a reserved, protocol-oriented representative must evolve into that of an agile, culturally competent, and digitally savvy negotiator.</w:t>
      </w:r>
    </w:p>
    <w:p>
      <w:pPr>
        <w:pStyle w:val="BodyText"/>
      </w:pPr>
      <w:r>
        <w:t xml:space="preserve">The specific focus on Germany Munich highlights how geographic hubs can amplify diplomatic efforts by providing neutral grounds for dialogue and fostering informal networks. As global challenges become increasingly interconnected the ability to collaborate across borders will depend heavily on the effectiveness of these modern diplomats. Future research should explore how emerging technologies might further reshape the landscape of diplomacy in cities like Germany Munich and what implications this holds for international stability.</w:t>
      </w:r>
    </w:p>
    <w:bookmarkEnd w:id="27"/>
    <w:bookmarkStart w:id="28" w:name="references"/>
    <w:p>
      <w:pPr>
        <w:pStyle w:val="Heading2"/>
      </w:pPr>
      <w:r>
        <w:t xml:space="preserve">References</w:t>
      </w:r>
    </w:p>
    <w:p>
      <w:pPr>
        <w:numPr>
          <w:ilvl w:val="0"/>
          <w:numId w:val="1001"/>
        </w:numPr>
        <w:pStyle w:val="Compact"/>
      </w:pPr>
      <w:r>
        <w:t xml:space="preserve">Berridge, G. R. (2016). *Diplomacy: Theory and Practice*. Palgrave Macmillan.</w:t>
      </w:r>
    </w:p>
    <w:p>
      <w:pPr>
        <w:numPr>
          <w:ilvl w:val="0"/>
          <w:numId w:val="1001"/>
        </w:numPr>
        <w:pStyle w:val="Compact"/>
      </w:pPr>
      <w:r>
        <w:t xml:space="preserve">Finnemore, M., &amp; Sikkink, K. (1998). "International Norm Dynamics and Political Change." *International Organization*, 52(4), 887-917.</w:t>
      </w:r>
    </w:p>
    <w:p>
      <w:pPr>
        <w:numPr>
          <w:ilvl w:val="0"/>
          <w:numId w:val="1001"/>
        </w:numPr>
        <w:pStyle w:val="Compact"/>
      </w:pPr>
      <w:r>
        <w:t xml:space="preserve">Gordenker, L. E. (2005). *The Future of the Multilateral System*. Brookings Institution Press.</w:t>
      </w:r>
    </w:p>
    <w:p>
      <w:pPr>
        <w:numPr>
          <w:ilvl w:val="0"/>
          <w:numId w:val="1001"/>
        </w:numPr>
        <w:pStyle w:val="Compact"/>
      </w:pPr>
      <w:r>
        <w:t xml:space="preserve">Hocking, B., et al. (2018). "Non-State Actors in Global Governance: The Role of NGOs." *Global Policy Journal*, 9(3), 45-60.</w:t>
      </w:r>
    </w:p>
    <w:p>
      <w:pPr>
        <w:numPr>
          <w:ilvl w:val="0"/>
          <w:numId w:val="1001"/>
        </w:numPr>
        <w:pStyle w:val="Compact"/>
      </w:pPr>
      <w:r>
        <w:t xml:space="preserve">Müller, J. W. (2019). *What is Populism?* University of Pennsylvania Press.</w:t>
      </w:r>
    </w:p>
    <w:p>
      <w:pPr>
        <w:numPr>
          <w:ilvl w:val="0"/>
          <w:numId w:val="1001"/>
        </w:numPr>
        <w:pStyle w:val="Compact"/>
      </w:pPr>
      <w:r>
        <w:t xml:space="preserve">Pantucci, R., &amp; Weimann, G. (2015). "Terrorism and the Digital Age." *Journal of Strategic Studies*, 38(4), 567-590.</w:t>
      </w:r>
    </w:p>
    <w:p>
      <w:pPr>
        <w:numPr>
          <w:ilvl w:val="0"/>
          <w:numId w:val="1001"/>
        </w:numPr>
        <w:pStyle w:val="Compact"/>
      </w:pPr>
      <w:r>
        <w:t xml:space="preserve">Smyth, J. D., &amp; Krieger, B. E. (2021). "Diplomacy in the Era of Social Media." *Foreign Affairs*, 100(2), 112-125.</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Diplomat in the Contemporary Era: A Focus on Germany and Munich</dc:title>
  <dc:creator/>
  <dc:language>en</dc:language>
  <cp:keywords/>
  <dcterms:created xsi:type="dcterms:W3CDTF">2026-07-29T02:26:37Z</dcterms:created>
  <dcterms:modified xsi:type="dcterms:W3CDTF">2026-07-29T02:26:37Z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