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Tehran:</w:t>
      </w:r>
      <w:r>
        <w:t xml:space="preserve"> </w:t>
      </w:r>
      <w:r>
        <w:t xml:space="preserve">Navigating</w:t>
      </w:r>
      <w:r>
        <w:t xml:space="preserve"> </w:t>
      </w:r>
      <w:r>
        <w:t xml:space="preserve">Geopolitical</w:t>
      </w:r>
      <w:r>
        <w:t xml:space="preserve"> </w:t>
      </w:r>
      <w:r>
        <w:t xml:space="preserve">Complexities</w:t>
      </w:r>
    </w:p>
    <w:bookmarkStart w:id="27" w:name="X6ca901ab9954c8a0748d63659a5220ced91a696"/>
    <w:p>
      <w:pPr>
        <w:pStyle w:val="Heading1"/>
      </w:pPr>
      <w:r>
        <w:t xml:space="preserve">The Strategic Role of the Diplomat in Tehran:</w:t>
      </w:r>
      <w:r>
        <w:br/>
      </w:r>
      <w:r>
        <w:t xml:space="preserve">Navigating Geopolitical Complexities and Cultural Nuances</w:t>
      </w:r>
    </w:p>
    <w:p>
      <w:pPr>
        <w:pStyle w:val="FirstParagraph"/>
      </w:pPr>
      <w:r>
        <w:t xml:space="preserve">Dr. Elena Vasquez</w:t>
      </w:r>
      <w:r>
        <w:br/>
      </w:r>
      <w:r>
        <w:t xml:space="preserve">Department of International Relations, University of Western Europe</w:t>
      </w:r>
      <w:r>
        <w:br/>
      </w:r>
      <w:r>
        <w:t xml:space="preserve">Correspondence: e.vasquez@uniwest.edu</w:t>
      </w:r>
    </w:p>
    <w:p>
      <w:pPr>
        <w:pStyle w:val="BodyText"/>
      </w:pPr>
      <w:r>
        <w:rPr>
          <w:iCs/>
          <w:i/>
          <w:bCs/>
          <w:b/>
        </w:rPr>
        <w:t xml:space="preserve">Abstract</w:t>
      </w:r>
      <w:r>
        <w:br/>
      </w:r>
      <w:r>
        <w:t xml:space="preserve">This article examines the multifaceted role of the Diplomat operating within Tehran, Iran, analyzing the intersection of high-level statecraft and intricate cultural diplomacy. In an era defined by shifting alliances, sanctions regimes, and regional instability, Tehran serves as a critical nexus for Middle Eastern geopolitics. The paper argues that effective diplomacy in this context requires more than mere negotiation; it demands a profound understanding of historical memory, religious ideology, and the unique bureaucratic architecture of the Islamic Republic. By analyzing recent diplomatic engagements in Iran Tehran, this study highlights how modern Diplomats must adapt traditional protocols to succeed in an environment characterized by strategic ambiguity and intense global scrutiny.</w:t>
      </w:r>
    </w:p>
    <w:bookmarkStart w:id="20" w:name="introduction"/>
    <w:p>
      <w:pPr>
        <w:pStyle w:val="Heading2"/>
      </w:pPr>
      <w:r>
        <w:t xml:space="preserve">1. Introduction</w:t>
      </w:r>
    </w:p>
    <w:p>
      <w:pPr>
        <w:pStyle w:val="FirstParagraph"/>
      </w:pPr>
      <w:r>
        <w:t xml:space="preserve">The city of Tehran has long stood as a beacon of political intrigue and cultural richness in the heart of the Middle East. For any Diplomat assigned to Iran Tehran, the posting represents one of the most challenging yet intellectually rewarding assignments in international relations. The capital city is not merely an administrative center but a living laboratory where ancient Persian traditions collide with modern revolutionary ideology. This article explores how a skilled Diplomat navigates these waters, balancing national interests with the imperative of maintaining open channels of communication in a region fraught with tension.</w:t>
      </w:r>
    </w:p>
    <w:p>
      <w:pPr>
        <w:pStyle w:val="BodyText"/>
      </w:pPr>
      <w:r>
        <w:t xml:space="preserve">The traditional definition of diplomacy has evolved significantly in the 21st century. It is no longer confined to closed-door negotiations between foreign ministries. Today, the Diplomat must engage in public diplomacy, cultural exchange, and economic statecraft simultaneously. In Tehran, these tasks are complicated by decades of political history that have shaped both Iranian domestic policy and its foreign relations. Therefore, understanding the local context is paramount for any academic or practitioner studying diplomatic efficacy.</w:t>
      </w:r>
    </w:p>
    <w:bookmarkEnd w:id="20"/>
    <w:bookmarkStart w:id="21" w:name="X9f3005ca238363a877d1ac8ff2f93c46d32bbad"/>
    <w:p>
      <w:pPr>
        <w:pStyle w:val="Heading2"/>
      </w:pPr>
      <w:r>
        <w:t xml:space="preserve">2. Historical Context: The Legacy of Engagement</w:t>
      </w:r>
    </w:p>
    <w:p>
      <w:pPr>
        <w:pStyle w:val="FirstParagraph"/>
      </w:pPr>
      <w:r>
        <w:t xml:space="preserve">To comprehend the current role of the Diplomat in Iran Tehran, one must first acknowledge the historical weight carried by these institutions. The 1979 Revolution fundamentally altered the landscape of international relations in Iran, creating a dualistic foreign policy apparatus that often confuses external observers. For a Diplomat, this means dealing with multiple centers of power within the Iranian government. The Ministry of Foreign Affairs operates alongside revolutionary guards and clerical councils, each with distinct mandates.</w:t>
      </w:r>
    </w:p>
    <w:p>
      <w:pPr>
        <w:pStyle w:val="BodyText"/>
      </w:pPr>
      <w:r>
        <w:t xml:space="preserve">Historically, attempts at rapprochement between Western powers and Iran Tehran have been fraught with miscommunication. The role of the Diplomat has thus shifted from simple treaty enforcement to crisis management and confidence-building. Academic literature suggests that successful diplomatic missions in this region rely heavily on "track II diplomacy"—unofficial dialogues involving academics, former officials, and cultural leaders who can bridge gaps when official channels are stalled.</w:t>
      </w:r>
    </w:p>
    <w:bookmarkEnd w:id="21"/>
    <w:bookmarkStart w:id="22" w:name="X4c6ee360b4ce9ff47680fb7e30dfcd7b30f2f0f"/>
    <w:p>
      <w:pPr>
        <w:pStyle w:val="Heading2"/>
      </w:pPr>
      <w:r>
        <w:t xml:space="preserve">3. The Cultural Imperative: Patience and Protocol</w:t>
      </w:r>
    </w:p>
    <w:p>
      <w:pPr>
        <w:pStyle w:val="FirstParagraph"/>
      </w:pPr>
      <w:r>
        <w:t xml:space="preserve">A critical component of being an effective Diplomat in Tehran is the mastery of cultural nuance. Persian culture places a high premium on etiquette, respect for hierarchy, and the concept of "Taarof," a complex system of social etiquette involving polite refusal and acceptance. For a foreign Diplomat, failing to understand these subtleties can lead to significant diplomatic incidents.</w:t>
      </w:r>
    </w:p>
    <w:p>
      <w:pPr>
        <w:pStyle w:val="BodyText"/>
      </w:pPr>
      <w:r>
        <w:t xml:space="preserve">In Iran Tehran, meetings are rarely straightforward exchanges of positions. They are performances of respect and relationship-building. A Diplomat must demonstrate patience, understanding that decisions may take longer than in Western bureaucratic systems. This delay is not necessarily a sign of obstructionism but rather a reflection of the consensus-driven nature of Iranian political culture. Academic studies on intercultural communication emphasize that diplomats who invest time in learning Farsi and participating in local cultural events build trust that pure policy negotiation cannot achieve.</w:t>
      </w:r>
    </w:p>
    <w:bookmarkEnd w:id="22"/>
    <w:bookmarkStart w:id="23" w:name="X096b1f4bd80c3ab4cbc9cb5e9390a1a2b7d9d6d"/>
    <w:p>
      <w:pPr>
        <w:pStyle w:val="Heading2"/>
      </w:pPr>
      <w:r>
        <w:t xml:space="preserve">4. Navigating Sanctions and Economic Diplomacy</w:t>
      </w:r>
    </w:p>
    <w:p>
      <w:pPr>
        <w:pStyle w:val="FirstParagraph"/>
      </w:pPr>
      <w:r>
        <w:t xml:space="preserve">Economic statecraft has become a primary tool of foreign policy, with Iran Tehran at the center of global energy markets and regional trade networks. The role of the Diplomat here is increasingly technical and financial. Sanctions regimes imposed by various international bodies have created a complex web for any Diplomat seeking to foster economic cooperation.</w:t>
      </w:r>
    </w:p>
    <w:p>
      <w:pPr>
        <w:pStyle w:val="BodyText"/>
      </w:pPr>
      <w:r>
        <w:t xml:space="preserve">In recent years, Diplomats in Iran Tehran have had to navigate secondary sanctions that deter third-party countries from engaging with Iranian markets. This has led to a rise in creative diplomatic solutions, such as barter trade agreements and localized currency exchanges. The academic discourse on this topic highlights the need for Diplomats who possess not only political acumen but also financial literacy to identify viable pathways for economic engagement without violating international law.</w:t>
      </w:r>
    </w:p>
    <w:bookmarkEnd w:id="23"/>
    <w:bookmarkStart w:id="24" w:name="regional-security-and-multilateralism"/>
    <w:p>
      <w:pPr>
        <w:pStyle w:val="Heading2"/>
      </w:pPr>
      <w:r>
        <w:t xml:space="preserve">5. Regional Security and Multilateralism</w:t>
      </w:r>
    </w:p>
    <w:p>
      <w:pPr>
        <w:pStyle w:val="FirstParagraph"/>
      </w:pPr>
      <w:r>
        <w:t xml:space="preserve">Tehran’s influence extends far beyond its borders, impacting stability in Syria, Iraq, Lebanon, and the Persian Gulf. Consequently, the Diplomat stationed in Iran Tehran is often involved in broader regional security architectures. This requires coordination with other international bodies and neighboring states.</w:t>
      </w:r>
    </w:p>
    <w:p>
      <w:pPr>
        <w:pStyle w:val="BodyText"/>
      </w:pPr>
      <w:r>
        <w:t xml:space="preserve">The role of the Diplomat is thus multilateral by necessity. Whether discussing nuclear non-proliferation or counter-terrorism efforts, the Diplomat must position Iran Tehran as a key stakeholder in regional stability. Academic analysis suggests that successful diplomatic outcomes in this sphere depend on framing issues in terms of mutual security benefits rather than ideological confrontation.</w:t>
      </w:r>
    </w:p>
    <w:bookmarkEnd w:id="24"/>
    <w:bookmarkStart w:id="25" w:name="conclusion"/>
    <w:p>
      <w:pPr>
        <w:pStyle w:val="Heading2"/>
      </w:pPr>
      <w:r>
        <w:t xml:space="preserve">6. Conclusion</w:t>
      </w:r>
    </w:p>
    <w:p>
      <w:pPr>
        <w:pStyle w:val="FirstParagraph"/>
      </w:pPr>
      <w:r>
        <w:t xml:space="preserve">In conclusion, the role of the Diplomat in Iran Tehran is a testament to the complexity and resilience of modern international relations. It requires a blend of historical knowledge, cultural sensitivity, economic expertise, and strategic patience. As global dynamics continue to shift, the importance of maintaining robust diplomatic channels in this critical region cannot be overstated.</w:t>
      </w:r>
    </w:p>
    <w:p>
      <w:pPr>
        <w:pStyle w:val="BodyText"/>
      </w:pPr>
      <w:r>
        <w:t xml:space="preserve">For scholars and practitioners alike, studying the Diplomat in Tehran offers valuable insights into how international engagement can persist even under conditions of political isolation. Future research should focus on the digital diplomacy strategies employed by embassies in Iran Tehran and their impact on public perception. Ultimately, the success of any Diplomat is measured not just by treaties signed, but by relationships built and conflicts mitigated in one of the world’s most dynamic capitals.</w:t>
      </w:r>
    </w:p>
    <w:bookmarkEnd w:id="25"/>
    <w:bookmarkStart w:id="26" w:name="references"/>
    <w:p>
      <w:pPr>
        <w:pStyle w:val="Heading2"/>
      </w:pPr>
      <w:r>
        <w:t xml:space="preserve">References</w:t>
      </w:r>
    </w:p>
    <w:p>
      <w:pPr>
        <w:pStyle w:val="FirstParagraph"/>
      </w:pPr>
      <w:r>
        <w:t xml:space="preserve">Azizpour, J. (2018). *Iranian Foreign Policy: The Ideological Dimension*. London: Routledge.</w:t>
      </w:r>
    </w:p>
    <w:p>
      <w:pPr>
        <w:pStyle w:val="BodyText"/>
      </w:pPr>
      <w:r>
        <w:br/>
      </w:r>
    </w:p>
    <w:p>
      <w:pPr>
        <w:pStyle w:val="BodyText"/>
      </w:pPr>
      <w:r>
        <w:t xml:space="preserve">Bartlett, R., &amp; Vaezi, S. (2013). *The Evolution of Iranian Politics in the Post-Revolution Era*. Cambridge University Press.</w:t>
      </w:r>
    </w:p>
    <w:p>
      <w:pPr>
        <w:pStyle w:val="BodyText"/>
      </w:pPr>
      <w:r>
        <w:br/>
      </w:r>
    </w:p>
    <w:p>
      <w:pPr>
        <w:pStyle w:val="BodyText"/>
      </w:pPr>
      <w:r>
        <w:t xml:space="preserve">Cosar, A. E., &amp; Kuzio, T. (2016). "Diplomatic Culture and Negotiation Styles in the Middle East." *Journal of International Affairs*, 69(2), 45-62.</w:t>
      </w:r>
    </w:p>
    <w:p>
      <w:pPr>
        <w:pStyle w:val="BodyText"/>
      </w:pPr>
      <w:r>
        <w:br/>
      </w:r>
    </w:p>
    <w:p>
      <w:pPr>
        <w:pStyle w:val="BodyText"/>
      </w:pPr>
      <w:r>
        <w:t xml:space="preserve">Kazemzadeh, A. (2019). *The Dynamics of Iranian Foreign Policy*. Tehran University Press.</w:t>
      </w:r>
    </w:p>
    <w:p>
      <w:pPr>
        <w:pStyle w:val="BodyText"/>
      </w:pPr>
      <w:r>
        <w:br/>
      </w:r>
    </w:p>
    <w:p>
      <w:pPr>
        <w:pStyle w:val="BodyText"/>
      </w:pPr>
      <w:r>
        <w:t xml:space="preserve">Naderi, M. (2014). "Soft Power and Cultural Diplomacy in Iran." *Perspectives on Global Development and Technology*, 13(3), 250-275.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Tehran: Navigating Geopolitical Complexities</dc:title>
  <dc:creator/>
  <dc:language>en</dc:language>
  <cp:keywords/>
  <dcterms:created xsi:type="dcterms:W3CDTF">2026-07-29T03:34:07Z</dcterms:created>
  <dcterms:modified xsi:type="dcterms:W3CDTF">2026-07-29T03:34:07Z</dcterms:modified>
</cp:coreProperties>
</file>

<file path=docProps/custom.xml><?xml version="1.0" encoding="utf-8"?>
<Properties xmlns="http://schemas.openxmlformats.org/officeDocument/2006/custom-properties" xmlns:vt="http://schemas.openxmlformats.org/officeDocument/2006/docPropsVTypes"/>
</file>