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Silent</w:t>
      </w:r>
      <w:r>
        <w:t xml:space="preserve"> </w:t>
      </w:r>
      <w:r>
        <w:t xml:space="preserve">Negotiator: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the</w:t>
      </w:r>
      <w:r>
        <w:t xml:space="preserve"> </w:t>
      </w:r>
      <w:r>
        <w:t xml:space="preserve">Cultural</w:t>
      </w:r>
      <w:r>
        <w:t xml:space="preserve"> </w:t>
      </w:r>
      <w:r>
        <w:t xml:space="preserve">and</w:t>
      </w:r>
      <w:r>
        <w:t xml:space="preserve"> </w:t>
      </w:r>
      <w:r>
        <w:t xml:space="preserve">Political</w:t>
      </w:r>
      <w:r>
        <w:t xml:space="preserve"> </w:t>
      </w:r>
      <w:r>
        <w:t xml:space="preserve">Landscape</w:t>
      </w:r>
      <w:r>
        <w:t xml:space="preserve"> </w:t>
      </w:r>
      <w:r>
        <w:t xml:space="preserve">of</w:t>
      </w:r>
      <w:r>
        <w:t xml:space="preserve"> </w:t>
      </w:r>
      <w:r>
        <w:t xml:space="preserve">Kyoto,</w:t>
      </w:r>
      <w:r>
        <w:t xml:space="preserve"> </w:t>
      </w:r>
      <w:r>
        <w:t xml:space="preserve">Japan</w:t>
      </w:r>
    </w:p>
    <w:bookmarkStart w:id="29" w:name="the-silent-negotiator"/>
    <w:p>
      <w:pPr>
        <w:pStyle w:val="Heading1"/>
      </w:pPr>
      <w:r>
        <w:t xml:space="preserve">The Silent Negotiator:</w:t>
      </w:r>
    </w:p>
    <w:bookmarkStart w:id="20" w:name="Xb22f49f1ffcea9e6b2148a0afcaa65f017914b6"/>
    <w:p>
      <w:pPr>
        <w:pStyle w:val="Heading2"/>
      </w:pPr>
      <w:r>
        <w:t xml:space="preserve">The Role of the Diplomat in the Cultural and Political Landscape of Kyoto, Japan</w:t>
      </w:r>
    </w:p>
    <w:p>
      <w:pPr>
        <w:pStyle w:val="FirstParagraph"/>
      </w:pPr>
      <w:r>
        <w:rPr>
          <w:iCs/>
          <w:i/>
          <w:bCs/>
          <w:b/>
        </w:rPr>
        <w:t xml:space="preserve">Jane A. Sterling</w:t>
      </w:r>
      <w:r>
        <w:br/>
      </w:r>
      <w:r>
        <w:rPr>
          <w:iCs/>
          <w:i/>
          <w:bCs/>
          <w:b/>
        </w:rPr>
        <w:t xml:space="preserve">Lecturer in International Relations &amp; East Asian Studies</w:t>
      </w:r>
      <w:r>
        <w:br/>
      </w:r>
      <w:r>
        <w:rPr>
          <w:iCs/>
          <w:i/>
          <w:bCs/>
          <w:b/>
        </w:rPr>
        <w:t xml:space="preserve">Institute for Global Diplomacy, Washington D.C.</w:t>
      </w:r>
    </w:p>
    <w:p>
      <w:pPr>
        <w:pStyle w:val="BodyText"/>
      </w:pPr>
      <w:r>
        <w:rPr>
          <w:bCs/>
          <w:b/>
        </w:rPr>
        <w:t xml:space="preserve">Abstract:</w:t>
      </w:r>
      <w:r>
        <w:t xml:space="preserve"> </w:t>
      </w:r>
      <w:r>
        <w:t xml:space="preserve">This article examines the nuanced role of the diplomat operating within Kyoto, Japan’s ancient capital. While Tokyo serves as the administrative heart of Japanese political power, Kyoto remains its cultural and spiritual soul. For the modern</w:t>
      </w:r>
      <w:r>
        <w:t xml:space="preserve"> </w:t>
      </w:r>
      <w:r>
        <w:rPr>
          <w:iCs/>
          <w:i/>
        </w:rPr>
        <w:t xml:space="preserve">diplomat</w:t>
      </w:r>
      <w:r>
        <w:t xml:space="preserve">, engaging with this city requires a departure from standard bureaucratic protocols and an immersion into centuries-old traditions of hospitality (</w:t>
      </w:r>
      <w:r>
        <w:rPr>
          <w:iCs/>
          <w:i/>
        </w:rPr>
        <w:t xml:space="preserve">omotenashi</w:t>
      </w:r>
      <w:r>
        <w:t xml:space="preserve">) and subtlety. This study analyzes how effective diplomacy in</w:t>
      </w:r>
      <w:r>
        <w:t xml:space="preserve"> </w:t>
      </w:r>
      <w:r>
        <w:rPr>
          <w:bCs/>
          <w:b/>
        </w:rPr>
        <w:t xml:space="preserve">Japan Kyoto</w:t>
      </w:r>
      <w:r>
        <w:t xml:space="preserve"> </w:t>
      </w:r>
      <w:r>
        <w:t xml:space="preserve">relies not on overt negotiation, but on the cultivation of long-term relationships, understanding non-verbal communication, and respecting the historical weight embedded in every stone garden and temple. By exploring case studies of cultural exchange programs and informal back-channel discussions held in traditional ryokans, we argue that Kyoto offers a unique laboratory for "soft power" diplomacy that differs significantly from the transactional nature often associated with Western diplomatic practices.</w:t>
      </w:r>
    </w:p>
    <w:bookmarkEnd w:id="20"/>
    <w:bookmarkStart w:id="21" w:name="introduction"/>
    <w:p>
      <w:pPr>
        <w:pStyle w:val="Heading2"/>
      </w:pPr>
      <w:r>
        <w:t xml:space="preserve">1. Introduction</w:t>
      </w:r>
    </w:p>
    <w:p>
      <w:pPr>
        <w:pStyle w:val="FirstParagraph"/>
      </w:pPr>
      <w:r>
        <w:t xml:space="preserve">In the realm of international relations, the image of the</w:t>
      </w:r>
      <w:r>
        <w:t xml:space="preserve"> </w:t>
      </w:r>
      <w:r>
        <w:rPr>
          <w:iCs/>
          <w:i/>
        </w:rPr>
        <w:t xml:space="preserve">diplomat</w:t>
      </w:r>
      <w:r>
        <w:t xml:space="preserve"> </w:t>
      </w:r>
      <w:r>
        <w:t xml:space="preserve">is often dominated by images of high-stakes summits in Geneva or treaty signings in New York. However, for those engaged in East Asian affairs, a different stage holds equal, if not greater, significance: Kyoto. Located in Japan’s Kansai region,</w:t>
      </w:r>
      <w:r>
        <w:t xml:space="preserve"> </w:t>
      </w:r>
      <w:r>
        <w:rPr>
          <w:bCs/>
          <w:b/>
        </w:rPr>
        <w:t xml:space="preserve">Japan Kyoto</w:t>
      </w:r>
      <w:r>
        <w:t xml:space="preserve"> </w:t>
      </w:r>
      <w:r>
        <w:t xml:space="preserve">is not merely a tourist destination; it is the repository of Japanese national identity. For the foreign</w:t>
      </w:r>
      <w:r>
        <w:t xml:space="preserve"> </w:t>
      </w:r>
      <w:r>
        <w:rPr>
          <w:iCs/>
          <w:i/>
        </w:rPr>
        <w:t xml:space="preserve">diplomat</w:t>
      </w:r>
      <w:r>
        <w:t xml:space="preserve">, navigating this environment requires an acute sensitivity to history, hierarchy, and harmony (</w:t>
      </w:r>
      <w:r>
        <w:rPr>
          <w:iCs/>
          <w:i/>
        </w:rPr>
        <w:t xml:space="preserve">wa</w:t>
      </w:r>
      <w:r>
        <w:t xml:space="preserve">). This paper argues that successful diplomatic engagement in Kyoto depends on mastering the art of indirect communication and leveraging cultural heritage as a bridge for political understanding.</w:t>
      </w:r>
    </w:p>
    <w:bookmarkEnd w:id="21"/>
    <w:bookmarkStart w:id="22" w:name="the-historical-weight-of-place"/>
    <w:p>
      <w:pPr>
        <w:pStyle w:val="Heading2"/>
      </w:pPr>
      <w:r>
        <w:t xml:space="preserve">2. The Historical Weight of Place</w:t>
      </w:r>
    </w:p>
    <w:p>
      <w:pPr>
        <w:pStyle w:val="FirstParagraph"/>
      </w:pPr>
      <w:r>
        <w:t xml:space="preserve">To understand the role of the</w:t>
      </w:r>
      <w:r>
        <w:t xml:space="preserve"> </w:t>
      </w:r>
      <w:r>
        <w:rPr>
          <w:iCs/>
          <w:i/>
        </w:rPr>
        <w:t xml:space="preserve">diplomat</w:t>
      </w:r>
      <w:r>
        <w:t xml:space="preserve"> </w:t>
      </w:r>
      <w:r>
        <w:t xml:space="preserve">in this context, one must first appreciate what</w:t>
      </w:r>
      <w:r>
        <w:t xml:space="preserve"> </w:t>
      </w:r>
      <w:r>
        <w:rPr>
          <w:bCs/>
          <w:b/>
        </w:rPr>
        <w:t xml:space="preserve">Japan Kyoto</w:t>
      </w:r>
      <w:r>
        <w:t xml:space="preserve"> </w:t>
      </w:r>
      <w:r>
        <w:t xml:space="preserve">represents. As the imperial capital for over a thousand years, Kyoto is saturated with history. Every diplomatic event here carries symbolic weight. Unlike Tokyo, which is dynamic and forward-looking, Kyoto is reflective and traditional. When a</w:t>
      </w:r>
      <w:r>
        <w:t xml:space="preserve"> </w:t>
      </w:r>
      <w:r>
        <w:rPr>
          <w:iCs/>
          <w:i/>
        </w:rPr>
        <w:t xml:space="preserve">diplomat</w:t>
      </w:r>
      <w:r>
        <w:t xml:space="preserve"> </w:t>
      </w:r>
      <w:r>
        <w:t xml:space="preserve">steps into a historic tea house in Gion or attends a reception at the Kinkaku-ji (Golden Pavilion), they are participating in a ritual that transcends current political agendas.</w:t>
      </w:r>
    </w:p>
    <w:p>
      <w:pPr>
        <w:pStyle w:val="BodyText"/>
      </w:pPr>
      <w:r>
        <w:t xml:space="preserve">This historical gravity affects diplomatic strategy. A misstep in protocol is not just an embarrassment; it is seen as a disrespect to centuries of cultural continuity. Therefore, the</w:t>
      </w:r>
      <w:r>
        <w:t xml:space="preserve"> </w:t>
      </w:r>
      <w:r>
        <w:rPr>
          <w:iCs/>
          <w:i/>
        </w:rPr>
        <w:t xml:space="preserve">diplomat</w:t>
      </w:r>
      <w:r>
        <w:t xml:space="preserve"> </w:t>
      </w:r>
      <w:r>
        <w:t xml:space="preserve">must act less as an aggressive negotiator and more as a humble student of culture. The physical landscape of</w:t>
      </w:r>
      <w:r>
        <w:t xml:space="preserve"> </w:t>
      </w:r>
      <w:r>
        <w:rPr>
          <w:bCs/>
          <w:b/>
        </w:rPr>
        <w:t xml:space="preserve">Japan Kyoto</w:t>
      </w:r>
      <w:r>
        <w:t xml:space="preserve">, with its serene temples and meticulously maintained gardens, encourages patience—a virtue that is often at odds with the fast-paced nature of modern international politics.</w:t>
      </w:r>
    </w:p>
    <w:bookmarkEnd w:id="22"/>
    <w:bookmarkStart w:id="23" w:name="X26c17146598435eade358fe508c9a3149deac68"/>
    <w:p>
      <w:pPr>
        <w:pStyle w:val="Heading2"/>
      </w:pPr>
      <w:r>
        <w:t xml:space="preserve">3. Omotenashi: The Diplomat’s Guide to Hospitality</w:t>
      </w:r>
    </w:p>
    <w:p>
      <w:pPr>
        <w:pStyle w:val="FirstParagraph"/>
      </w:pPr>
      <w:r>
        <w:t xml:space="preserve">A central concept for any</w:t>
      </w:r>
      <w:r>
        <w:t xml:space="preserve"> </w:t>
      </w:r>
      <w:r>
        <w:rPr>
          <w:iCs/>
          <w:i/>
        </w:rPr>
        <w:t xml:space="preserve">diplomat</w:t>
      </w:r>
      <w:r>
        <w:t xml:space="preserve"> </w:t>
      </w:r>
      <w:r>
        <w:t xml:space="preserve">operating in</w:t>
      </w:r>
      <w:r>
        <w:t xml:space="preserve"> </w:t>
      </w:r>
      <w:r>
        <w:rPr>
          <w:bCs/>
          <w:b/>
        </w:rPr>
        <w:t xml:space="preserve">Japan Kyoto</w:t>
      </w:r>
      <w:r>
        <w:t xml:space="preserve"> </w:t>
      </w:r>
      <w:r>
        <w:t xml:space="preserve">is</w:t>
      </w:r>
      <w:r>
        <w:t xml:space="preserve"> </w:t>
      </w:r>
      <w:r>
        <w:rPr>
          <w:iCs/>
          <w:i/>
        </w:rPr>
        <w:t xml:space="preserve">Omotenashi</w:t>
      </w:r>
      <w:r>
        <w:t xml:space="preserve">, or wholehearted hospitality. This is not merely good service; it is a holistic approach to guest care that anticipates needs before they are voiced. For the foreign diplomat, understanding this concept changes the dynamic of engagement.</w:t>
      </w:r>
    </w:p>
    <w:p>
      <w:pPr>
        <w:pStyle w:val="BodyText"/>
      </w:pPr>
      <w:r>
        <w:t xml:space="preserve">In traditional Western diplomacy, value is often extracted through direct questioning and explicit demands. In contrast, effective interaction in Kyoto requires reading the air (</w:t>
      </w:r>
      <w:r>
        <w:rPr>
          <w:iCs/>
          <w:i/>
        </w:rPr>
        <w:t xml:space="preserve">kuuki wo yomu</w:t>
      </w:r>
      <w:r>
        <w:t xml:space="preserve">). The</w:t>
      </w:r>
      <w:r>
        <w:t xml:space="preserve"> </w:t>
      </w:r>
      <w:r>
        <w:rPr>
          <w:iCs/>
          <w:i/>
        </w:rPr>
        <w:t xml:space="preserve">diplomat</w:t>
      </w:r>
      <w:r>
        <w:t xml:space="preserve"> </w:t>
      </w:r>
      <w:r>
        <w:t xml:space="preserve">must observe subtle cues, such as silence or hesitation, which may indicate disagreement or discomfort. By prioritizing the comfort and dignity of their Japanese counterparts through acts of</w:t>
      </w:r>
      <w:r>
        <w:t xml:space="preserve"> </w:t>
      </w:r>
      <w:r>
        <w:rPr>
          <w:iCs/>
          <w:i/>
        </w:rPr>
        <w:t xml:space="preserve">Omotenashi</w:t>
      </w:r>
      <w:r>
        <w:t xml:space="preserve">, the diplomat builds trust. This trust is the currency of diplomacy in Kyoto, where personal relationships often outweigh formal policy statements.</w:t>
      </w:r>
    </w:p>
    <w:bookmarkEnd w:id="23"/>
    <w:bookmarkStart w:id="24" w:name="X1146f5bd0298b251263e51e92669db4e65036c4"/>
    <w:p>
      <w:pPr>
        <w:pStyle w:val="Heading2"/>
      </w:pPr>
      <w:r>
        <w:t xml:space="preserve">4. The Aesthetics of Restraint: Non-Verbal Diplomacy</w:t>
      </w:r>
    </w:p>
    <w:p>
      <w:pPr>
        <w:pStyle w:val="FirstParagraph"/>
      </w:pPr>
      <w:r>
        <w:t xml:space="preserve">The aesthetic principles that define</w:t>
      </w:r>
      <w:r>
        <w:t xml:space="preserve"> </w:t>
      </w:r>
      <w:r>
        <w:rPr>
          <w:bCs/>
          <w:b/>
        </w:rPr>
        <w:t xml:space="preserve">Japan Kyoto</w:t>
      </w:r>
      <w:r>
        <w:t xml:space="preserve">, such as</w:t>
      </w:r>
      <w:r>
        <w:t xml:space="preserve"> </w:t>
      </w:r>
      <w:r>
        <w:rPr>
          <w:iCs/>
          <w:i/>
        </w:rPr>
        <w:t xml:space="preserve">Ma</w:t>
      </w:r>
      <w:r>
        <w:t xml:space="preserve"> </w:t>
      </w:r>
      <w:r>
        <w:t xml:space="preserve">(negative space) and</w:t>
      </w:r>
      <w:r>
        <w:t xml:space="preserve"> </w:t>
      </w:r>
      <w:r>
        <w:rPr>
          <w:iCs/>
          <w:i/>
        </w:rPr>
        <w:t xml:space="preserve">Kanso</w:t>
      </w:r>
      <w:r>
        <w:t xml:space="preserve"> </w:t>
      </w:r>
      <w:r>
        <w:t xml:space="preserve">(simplicity), also apply to diplomatic communication. The effective</w:t>
      </w:r>
      <w:r>
        <w:t xml:space="preserve"> </w:t>
      </w:r>
      <w:r>
        <w:rPr>
          <w:iCs/>
          <w:i/>
        </w:rPr>
        <w:t xml:space="preserve">diplomat</w:t>
      </w:r>
      <w:r>
        <w:t xml:space="preserve"> </w:t>
      </w:r>
      <w:r>
        <w:t xml:space="preserve">learns to value silence. In a noisy global media landscape, the ability to remain silent, to listen rather than speak, is a powerful tool.</w:t>
      </w:r>
    </w:p>
    <w:p>
      <w:pPr>
        <w:pStyle w:val="BodyText"/>
      </w:pPr>
      <w:r>
        <w:t xml:space="preserve">In Kyoto’s temple gardens, beauty is found in what is omitted—the moss between the stones, the shadow cast by the bamboo. Similarly, diplomatic breakthroughs in this region often occur in spaces where words are not exchanged. Informal dinners at traditional</w:t>
      </w:r>
      <w:r>
        <w:t xml:space="preserve"> </w:t>
      </w:r>
      <w:r>
        <w:rPr>
          <w:iCs/>
          <w:i/>
        </w:rPr>
        <w:t xml:space="preserve">Ryokan</w:t>
      </w:r>
      <w:r>
        <w:t xml:space="preserve"> </w:t>
      </w:r>
      <w:r>
        <w:t xml:space="preserve">establishments allow for a relaxation of formal barriers. It is here, over cups of sake or green tea, that the true intentions behind official policies are revealed. The</w:t>
      </w:r>
      <w:r>
        <w:t xml:space="preserve"> </w:t>
      </w:r>
      <w:r>
        <w:rPr>
          <w:iCs/>
          <w:i/>
        </w:rPr>
        <w:t xml:space="preserve">diplomat</w:t>
      </w:r>
      <w:r>
        <w:t xml:space="preserve"> </w:t>
      </w:r>
      <w:r>
        <w:t xml:space="preserve">who respects this aesthetic of restraint demonstrates cultural competence and earns the respect of local stakeholders.</w:t>
      </w:r>
    </w:p>
    <w:bookmarkEnd w:id="24"/>
    <w:bookmarkStart w:id="25" w:name="Xd40b65dd8761ef811905997a1e76f725a298d54"/>
    <w:p>
      <w:pPr>
        <w:pStyle w:val="Heading2"/>
      </w:pPr>
      <w:r>
        <w:t xml:space="preserve">5. Case Study: Cultural Diplomacy in Practice</w:t>
      </w:r>
    </w:p>
    <w:p>
      <w:pPr>
        <w:pStyle w:val="FirstParagraph"/>
      </w:pPr>
      <w:r>
        <w:t xml:space="preserve">A pertinent example of this approach is found in the city’s robust network of international sister-city relationships. Kyoto maintains ties with numerous global cities, including Paris, Beijing, and San Francisco. The success of these partnerships often hinges on cultural exchange programs rather than trade agreements alone.</w:t>
      </w:r>
    </w:p>
    <w:p>
      <w:pPr>
        <w:pStyle w:val="BodyText"/>
      </w:pPr>
      <w:r>
        <w:t xml:space="preserve">Consider the annual Gion Matsuri festival. When a foreign</w:t>
      </w:r>
      <w:r>
        <w:t xml:space="preserve"> </w:t>
      </w:r>
      <w:r>
        <w:rPr>
          <w:iCs/>
          <w:i/>
        </w:rPr>
        <w:t xml:space="preserve">diplomat</w:t>
      </w:r>
      <w:r>
        <w:t xml:space="preserve"> </w:t>
      </w:r>
      <w:r>
        <w:t xml:space="preserve">participates in the preparation of a</w:t>
      </w:r>
      <w:r>
        <w:t xml:space="preserve"> </w:t>
      </w:r>
      <w:r>
        <w:rPr>
          <w:iCs/>
          <w:i/>
        </w:rPr>
        <w:t xml:space="preserve">yamaboko</w:t>
      </w:r>
      <w:r>
        <w:t xml:space="preserve"> </w:t>
      </w:r>
      <w:r>
        <w:t xml:space="preserve">(float) or attends the closing ceremonies with genuine interest and appropriate attire, they signal a deep commitment to local culture. This gesture is infinitely more valuable than signing dozens of memorandums of understanding in air-conditioned conference rooms. It embeds the diplomat within the social fabric of</w:t>
      </w:r>
      <w:r>
        <w:t xml:space="preserve"> </w:t>
      </w:r>
      <w:r>
        <w:rPr>
          <w:bCs/>
          <w:b/>
        </w:rPr>
        <w:t xml:space="preserve">Japan Kyoto</w:t>
      </w:r>
      <w:r>
        <w:t xml:space="preserve">, creating a reservoir of goodwill that can be drawn upon during times of political tension.</w:t>
      </w:r>
    </w:p>
    <w:bookmarkEnd w:id="25"/>
    <w:bookmarkStart w:id="26" w:name="challenges-and-adaptations"/>
    <w:p>
      <w:pPr>
        <w:pStyle w:val="Heading2"/>
      </w:pPr>
      <w:r>
        <w:t xml:space="preserve">6. Challenges and Adaptations</w:t>
      </w:r>
    </w:p>
    <w:p>
      <w:pPr>
        <w:pStyle w:val="FirstParagraph"/>
      </w:pPr>
      <w:r>
        <w:t xml:space="preserve">Navigating this environment is not without its challenges. The emphasis on consensus and group harmony in</w:t>
      </w:r>
      <w:r>
        <w:t xml:space="preserve"> </w:t>
      </w:r>
      <w:r>
        <w:rPr>
          <w:bCs/>
          <w:b/>
        </w:rPr>
        <w:t xml:space="preserve">Japan Kyoto</w:t>
      </w:r>
      <w:r>
        <w:t xml:space="preserve"> </w:t>
      </w:r>
      <w:r>
        <w:t xml:space="preserve">can sometimes frustrate diplomats accustomed to individualistic decision-making processes. The concept of</w:t>
      </w:r>
      <w:r>
        <w:t xml:space="preserve"> </w:t>
      </w:r>
      <w:r>
        <w:rPr>
          <w:iCs/>
          <w:i/>
        </w:rPr>
        <w:t xml:space="preserve">Honne</w:t>
      </w:r>
      <w:r>
        <w:t xml:space="preserve"> </w:t>
      </w:r>
      <w:r>
        <w:t xml:space="preserve">(true feeling) versus</w:t>
      </w:r>
      <w:r>
        <w:t xml:space="preserve"> </w:t>
      </w:r>
      <w:r>
        <w:rPr>
          <w:iCs/>
          <w:i/>
        </w:rPr>
        <w:t xml:space="preserve">Tatemae</w:t>
      </w:r>
      <w:r>
        <w:t xml:space="preserve"> </w:t>
      </w:r>
      <w:r>
        <w:t xml:space="preserve">(public facade) requires the diplomat to look beyond official statements. A Japanese counterpart may say "yes" out of politeness without meaning agreement, a nuance that can be lost on those unfamiliar with the cultural context.</w:t>
      </w:r>
    </w:p>
    <w:p>
      <w:pPr>
        <w:pStyle w:val="BodyText"/>
      </w:pPr>
      <w:r>
        <w:t xml:space="preserve">Furthermore, the aging population in Kyoto’s historic districts presents logistical and social challenges. The</w:t>
      </w:r>
      <w:r>
        <w:t xml:space="preserve"> </w:t>
      </w:r>
      <w:r>
        <w:rPr>
          <w:iCs/>
          <w:i/>
        </w:rPr>
        <w:t xml:space="preserve">diplomat</w:t>
      </w:r>
      <w:r>
        <w:t xml:space="preserve"> </w:t>
      </w:r>
      <w:r>
        <w:t xml:space="preserve">must engage not only with government officials but also with local community leaders, shrine priests, and artisans who are the custodians of living history. Ignoring these non-state actors is a strategic error that can undermine diplomatic efforts.</w:t>
      </w:r>
    </w:p>
    <w:bookmarkEnd w:id="26"/>
    <w:bookmarkStart w:id="27" w:name="conclusion"/>
    <w:p>
      <w:pPr>
        <w:pStyle w:val="Heading2"/>
      </w:pPr>
      <w:r>
        <w:t xml:space="preserve">7. Conclusion</w:t>
      </w:r>
    </w:p>
    <w:p>
      <w:pPr>
        <w:pStyle w:val="FirstParagraph"/>
      </w:pPr>
      <w:r>
        <w:t xml:space="preserve">In conclusion, the role of the</w:t>
      </w:r>
      <w:r>
        <w:t xml:space="preserve"> </w:t>
      </w:r>
      <w:r>
        <w:rPr>
          <w:iCs/>
          <w:i/>
        </w:rPr>
        <w:t xml:space="preserve">diplomat</w:t>
      </w:r>
      <w:r>
        <w:t xml:space="preserve"> </w:t>
      </w:r>
      <w:r>
        <w:t xml:space="preserve">in</w:t>
      </w:r>
      <w:r>
        <w:t xml:space="preserve"> </w:t>
      </w:r>
      <w:r>
        <w:rPr>
          <w:bCs/>
          <w:b/>
        </w:rPr>
        <w:t xml:space="preserve">Japan Kyoto</w:t>
      </w:r>
      <w:r>
        <w:t xml:space="preserve"> </w:t>
      </w:r>
      <w:r>
        <w:t xml:space="preserve">is distinct from their counterparts in other global hubs. It demands a shift from transactional interaction to relational engagement. The city’s profound historical depth, combined with its unique cultural codes of hospitality and restraint, creates an environment where diplomacy is practiced as an art form rather than a science.</w:t>
      </w:r>
    </w:p>
    <w:p>
      <w:pPr>
        <w:pStyle w:val="BodyText"/>
      </w:pPr>
      <w:r>
        <w:t xml:space="preserve">For the modern international actor, mastering the ways of Kyoto is essential for effective engagement with Japan. It requires humility, patience, and a deep appreciation for beauty in simplicity. By embracing these principles, the diplomat does not just negotiate policies; they forge lasting bonds that withstand the fluctuations of political tides. In</w:t>
      </w:r>
      <w:r>
        <w:t xml:space="preserve"> </w:t>
      </w:r>
      <w:r>
        <w:rPr>
          <w:bCs/>
          <w:b/>
        </w:rPr>
        <w:t xml:space="preserve">Japan Kyoto</w:t>
      </w:r>
      <w:r>
        <w:t xml:space="preserve">, silence often speaks louder than words, and tradition is the strongest foundation for future cooperation.</w:t>
      </w:r>
    </w:p>
    <w:bookmarkEnd w:id="27"/>
    <w:bookmarkStart w:id="28" w:name="references"/>
    <w:p>
      <w:pPr>
        <w:pStyle w:val="Heading2"/>
      </w:pPr>
      <w:r>
        <w:t xml:space="preserve">References</w:t>
      </w:r>
    </w:p>
    <w:p>
      <w:pPr>
        <w:pStyle w:val="FirstParagraph"/>
      </w:pPr>
      <w:r>
        <w:rPr>
          <w:iCs/>
          <w:i/>
        </w:rPr>
        <w:t xml:space="preserve">(Note: The following references are illustrative of academic formatting.)</w:t>
      </w:r>
    </w:p>
    <w:p>
      <w:pPr>
        <w:pStyle w:val="BodyText"/>
      </w:pPr>
      <w:r>
        <w:t xml:space="preserve">Nakamura, M. (2018). *The Aesthetics of Diplomacy in East Asia*. Tokyo University Press.</w:t>
      </w:r>
    </w:p>
    <w:p>
      <w:pPr>
        <w:pStyle w:val="BodyText"/>
      </w:pPr>
      <w:r>
        <w:t xml:space="preserve">Sato, H., &amp; Smith, J. (2021). "Omotenashi as Soft Power: Case Studies from Kyoto." *Journal of International Cultural Relations*, 45(3), 112-130.</w:t>
      </w:r>
    </w:p>
    <w:p>
      <w:pPr>
        <w:pStyle w:val="BodyText"/>
      </w:pPr>
      <w:r>
        <w:t xml:space="preserve">Tanaka, R. (2019). *Beyond Tokyo: The Geopolitics of the Kansai Region*. Oxford Academic Journals.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Silent Negotiator: The Role of the Diplomat in the Cultural and Political Landscape of Kyoto, Japan</dc:title>
  <dc:creator/>
  <dc:language>en</dc:language>
  <cp:keywords/>
  <dcterms:created xsi:type="dcterms:W3CDTF">2026-07-29T21:08:45Z</dcterms:created>
  <dcterms:modified xsi:type="dcterms:W3CDTF">2026-07-29T21:08:45Z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