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Strategic</w:t>
      </w:r>
      <w:r>
        <w:t xml:space="preserve"> </w:t>
      </w:r>
      <w:r>
        <w:t xml:space="preserve">Engagement</w:t>
      </w:r>
      <w:r>
        <w:t xml:space="preserve"> </w:t>
      </w:r>
      <w:r>
        <w:t xml:space="preserve">in</w:t>
      </w:r>
      <w:r>
        <w:t xml:space="preserve"> </w:t>
      </w:r>
      <w:r>
        <w:t xml:space="preserve">Casablanca,</w:t>
      </w:r>
      <w:r>
        <w:t xml:space="preserve"> </w:t>
      </w:r>
      <w:r>
        <w:t xml:space="preserve">Morocco</w:t>
      </w:r>
    </w:p>
    <w:bookmarkStart w:id="28" w:name="Xbcf9b4c28786dbdce00dc36c935c2ed625cb7fb"/>
    <w:p>
      <w:pPr>
        <w:pStyle w:val="Heading1"/>
      </w:pPr>
      <w:r>
        <w:t xml:space="preserve">The Evolution of the Diplomat in the 21st Century:</w:t>
      </w:r>
      <w:r>
        <w:br/>
      </w:r>
      <w:r>
        <w:t xml:space="preserve">A Case Study of Strategic Engagement in Casablanca, Morocco</w:t>
      </w:r>
    </w:p>
    <w:p>
      <w:pPr>
        <w:pStyle w:val="FirstParagraph"/>
      </w:pPr>
      <w:r>
        <w:rPr>
          <w:bCs/>
          <w:b/>
        </w:rPr>
        <w:t xml:space="preserve">Jane Doe, Ph.D.</w:t>
      </w:r>
      <w:r>
        <w:br/>
      </w:r>
      <w:r>
        <w:t xml:space="preserve">Institute for International Relations and North African Studies</w:t>
      </w:r>
    </w:p>
    <w:p>
      <w:pPr>
        <w:pStyle w:val="BodyText"/>
      </w:pPr>
      <w:r>
        <w:t xml:space="preserve">Submitted for publication in the Journal of Modern Diplomatic Practice</w:t>
      </w:r>
    </w:p>
    <w:p>
      <w:pPr>
        <w:pStyle w:val="BodyText"/>
      </w:pPr>
      <w:r>
        <w:rPr>
          <w:bCs/>
          <w:b/>
        </w:rPr>
        <w:t xml:space="preserve">Abstract:</w:t>
      </w:r>
      <w:r>
        <w:br/>
      </w:r>
      <w:r>
        <w:t xml:space="preserve">This article examines the changing role of the diplomat within the context of modern geopolitical dynamics, focusing specifically on Casablanca, Morocco. As global trade routes shift and economic diplomacy gains prominence over traditional state-to-state interactions, consular cities like Casablanca have emerged as critical nodes in international relations. This study analyzes how a diplomat must adapt their strategy when operating in a bustling commercial hub rather than solely within the political capital of Rabat. By exploring the unique socio-economic landscape of Casablanca, this paper argues that the contemporary</w:t>
      </w:r>
      <w:r>
        <w:t xml:space="preserve"> </w:t>
      </w:r>
      <w:r>
        <w:rPr>
          <w:bCs/>
          <w:b/>
        </w:rPr>
        <w:t xml:space="preserve">diplomat</w:t>
      </w:r>
      <w:r>
        <w:t xml:space="preserve"> </w:t>
      </w:r>
      <w:r>
        <w:t xml:space="preserve">must function not only as a political representative but also as an economic facilitator and cultural bridgebuilder. The case of</w:t>
      </w:r>
      <w:r>
        <w:t xml:space="preserve"> </w:t>
      </w:r>
      <w:r>
        <w:rPr>
          <w:bCs/>
          <w:b/>
        </w:rPr>
        <w:t xml:space="preserve">Morocco Casablanca</w:t>
      </w:r>
      <w:r>
        <w:t xml:space="preserve"> </w:t>
      </w:r>
      <w:r>
        <w:t xml:space="preserve">provides a compelling framework for understanding these shifts, highlighting the necessity for multifaceted engagement strategies in Africa’s most dynamic financial center.</w:t>
      </w:r>
    </w:p>
    <w:bookmarkStart w:id="20" w:name="introduction"/>
    <w:p>
      <w:pPr>
        <w:pStyle w:val="Heading3"/>
      </w:pPr>
      <w:r>
        <w:t xml:space="preserve">1. Introduction</w:t>
      </w:r>
    </w:p>
    <w:p>
      <w:pPr>
        <w:pStyle w:val="FirstParagraph"/>
      </w:pPr>
      <w:r>
        <w:t xml:space="preserve">The traditional conception of diplomacy has long been centered on the political capital, where high-level statecraft is negotiated behind closed doors. However, the 21st century has witnessed a paradigm shift known as "economic diplomacy" and "public diplomacy," where non-capital cities play an increasingly pivotal role. Nowhere is this more evident than in</w:t>
      </w:r>
      <w:r>
        <w:t xml:space="preserve"> </w:t>
      </w:r>
      <w:r>
        <w:rPr>
          <w:bCs/>
          <w:b/>
        </w:rPr>
        <w:t xml:space="preserve">Morocco Casablanca</w:t>
      </w:r>
      <w:r>
        <w:t xml:space="preserve">. As the economic heart of Morocco and a gateway to Africa, Casablanca presents a unique environment for foreign missions. The modern</w:t>
      </w:r>
      <w:r>
        <w:t xml:space="preserve"> </w:t>
      </w:r>
      <w:r>
        <w:rPr>
          <w:bCs/>
          <w:b/>
        </w:rPr>
        <w:t xml:space="preserve">diplomat</w:t>
      </w:r>
      <w:r>
        <w:t xml:space="preserve"> </w:t>
      </w:r>
      <w:r>
        <w:t xml:space="preserve">stationed here faces distinct challenges and opportunities that differ significantly from those encountered in Rabat.</w:t>
      </w:r>
    </w:p>
    <w:p>
      <w:pPr>
        <w:pStyle w:val="BodyText"/>
      </w:pPr>
      <w:r>
        <w:t xml:space="preserve">This article posits that effective diplomatic engagement in this region requires a departure from purely governmental interaction. Instead, it demands a holistic approach that integrates business interests, civil society engagement, and cultural exchange. The city of</w:t>
      </w:r>
      <w:r>
        <w:t xml:space="preserve"> </w:t>
      </w:r>
      <w:r>
        <w:rPr>
          <w:bCs/>
          <w:b/>
        </w:rPr>
        <w:t xml:space="preserve">Morocco Casablanca</w:t>
      </w:r>
      <w:r>
        <w:t xml:space="preserve">, with its status as the financial hub of North Africa and its ambitious port development projects (such as Tanger Med’s counterpart operations), serves as an ideal laboratory for studying these new diplomatic modalities.</w:t>
      </w:r>
    </w:p>
    <w:bookmarkEnd w:id="20"/>
    <w:bookmarkStart w:id="21" w:name="the-changing-profile-of-the-diplomat"/>
    <w:p>
      <w:pPr>
        <w:pStyle w:val="Heading3"/>
      </w:pPr>
      <w:r>
        <w:t xml:space="preserve">2. The Changing Profile of the Diplomat</w:t>
      </w:r>
    </w:p>
    <w:p>
      <w:pPr>
        <w:pStyle w:val="FirstParagraph"/>
      </w:pPr>
      <w:r>
        <w:t xml:space="preserve">The role of the</w:t>
      </w:r>
      <w:r>
        <w:t xml:space="preserve"> </w:t>
      </w:r>
      <w:r>
        <w:rPr>
          <w:bCs/>
          <w:b/>
        </w:rPr>
        <w:t xml:space="preserve">diplomat</w:t>
      </w:r>
      <w:r>
        <w:t xml:space="preserve"> </w:t>
      </w:r>
      <w:r>
        <w:t xml:space="preserve">has evolved from that of a purely political observer to a strategic multi-tasker. In today’s interconnected world, trade agreements are often negotiated in economic hubs rather than legislative capitals. Consequently, diplomats must possess fluency in international finance, supply chain logistics, and cross-cultural management.</w:t>
      </w:r>
    </w:p>
    <w:p>
      <w:pPr>
        <w:pStyle w:val="BodyText"/>
      </w:pPr>
      <w:r>
        <w:t xml:space="preserve">In the context of</w:t>
      </w:r>
      <w:r>
        <w:t xml:space="preserve"> </w:t>
      </w:r>
      <w:r>
        <w:rPr>
          <w:bCs/>
          <w:b/>
        </w:rPr>
        <w:t xml:space="preserve">Morocco Casablanca</w:t>
      </w:r>
      <w:r>
        <w:t xml:space="preserve">, these skills are paramount. The city hosts numerous multinational corporations and serves as a base for many foreign businesses looking to enter the African market. Therefore, a diplomat operating in this sphere must be adept at fostering public-private partnerships. They must understand that economic stability is often a precursor to political stability, and thus, supporting local business ecosystems is not merely an economic endeavor but a core diplomatic function.</w:t>
      </w:r>
    </w:p>
    <w:bookmarkEnd w:id="21"/>
    <w:bookmarkStart w:id="22" w:name="X5bd5010676eeecc94852b4dd6d46066db539537"/>
    <w:p>
      <w:pPr>
        <w:pStyle w:val="Heading3"/>
      </w:pPr>
      <w:r>
        <w:t xml:space="preserve">3. Casablanca as the New Diplomatic Frontier</w:t>
      </w:r>
    </w:p>
    <w:p>
      <w:pPr>
        <w:pStyle w:val="FirstParagraph"/>
      </w:pPr>
      <w:r>
        <w:t xml:space="preserve">To understand why</w:t>
      </w:r>
      <w:r>
        <w:t xml:space="preserve"> </w:t>
      </w:r>
      <w:r>
        <w:rPr>
          <w:bCs/>
          <w:b/>
        </w:rPr>
        <w:t xml:space="preserve">Morocco Casablanca</w:t>
      </w:r>
      <w:r>
        <w:t xml:space="preserve"> </w:t>
      </w:r>
      <w:r>
        <w:t xml:space="preserve">is critical, one must look at its geopolitical positioning. Unlike Rabat, which is often viewed through the lens of security cooperation and monarchical diplomacy, Casablanca represents economic dynamism and global integration. The city is home to the Casablanca Finance City (CFC), a major financial hub designed to attract foreign direct investment into Africa.</w:t>
      </w:r>
    </w:p>
    <w:p>
      <w:pPr>
        <w:pStyle w:val="BodyText"/>
      </w:pPr>
      <w:r>
        <w:t xml:space="preserve">For a</w:t>
      </w:r>
      <w:r>
        <w:t xml:space="preserve"> </w:t>
      </w:r>
      <w:r>
        <w:rPr>
          <w:bCs/>
          <w:b/>
        </w:rPr>
        <w:t xml:space="preserve">diplomat</w:t>
      </w:r>
      <w:r>
        <w:t xml:space="preserve">, this implies that their jurisdictional reach extends beyond the embassy walls into stock exchanges, legal firms, and innovation hubs. The diplomatic protocol here is less about formal receptions in palaces and more about roundtable discussions in corporate boardrooms. This shift requires the diplomat to build networks with CEOs, entrepreneurs, and industry leaders who wield significant influence over their home countries’ economic policies toward Africa.</w:t>
      </w:r>
    </w:p>
    <w:bookmarkEnd w:id="22"/>
    <w:bookmarkStart w:id="23" w:name="challenges-of-multicultural-engagement"/>
    <w:p>
      <w:pPr>
        <w:pStyle w:val="Heading3"/>
      </w:pPr>
      <w:r>
        <w:t xml:space="preserve">4. Challenges of Multicultural Engagement</w:t>
      </w:r>
    </w:p>
    <w:p>
      <w:pPr>
        <w:pStyle w:val="FirstParagraph"/>
      </w:pPr>
      <w:r>
        <w:t xml:space="preserve">Operating as a diplomat in</w:t>
      </w:r>
      <w:r>
        <w:t xml:space="preserve"> </w:t>
      </w:r>
      <w:r>
        <w:rPr>
          <w:bCs/>
          <w:b/>
        </w:rPr>
        <w:t xml:space="preserve">Morocco Casablanca</w:t>
      </w:r>
      <w:r>
        <w:t xml:space="preserve"> </w:t>
      </w:r>
      <w:r>
        <w:t xml:space="preserve">also involves navigating a complex multicultural environment. The city is a melting pot of Arab, Berber, French, and increasingly Asian and American influences. The modern diplomat must exhibit high cultural intelligence (CQ). This involves more than just language proficiency; it requires an understanding of local business etiquette, religious sensitivities during Ramadan or other holy periods, and the nuanced social hierarchies present in Moroccan society.</w:t>
      </w:r>
    </w:p>
    <w:p>
      <w:pPr>
        <w:numPr>
          <w:ilvl w:val="0"/>
          <w:numId w:val="1001"/>
        </w:numPr>
        <w:pStyle w:val="Compact"/>
      </w:pPr>
      <w:r>
        <w:rPr>
          <w:bCs/>
          <w:b/>
        </w:rPr>
        <w:t xml:space="preserve">Linguistic Adaptability:</w:t>
      </w:r>
      <w:r>
        <w:t xml:space="preserve"> </w:t>
      </w:r>
      <w:r>
        <w:t xml:space="preserve">While French remains a primary business language, Arabic is essential for deeper integration. The ability to switch between these languages signals respect and commitment.</w:t>
      </w:r>
    </w:p>
    <w:p>
      <w:pPr>
        <w:numPr>
          <w:ilvl w:val="0"/>
          <w:numId w:val="1001"/>
        </w:numPr>
        <w:pStyle w:val="Compact"/>
      </w:pPr>
      <w:r>
        <w:rPr>
          <w:bCs/>
          <w:b/>
        </w:rPr>
        <w:t xml:space="preserve">Economic Sensitivity:</w:t>
      </w:r>
      <w:r>
        <w:t xml:space="preserve"> </w:t>
      </w:r>
      <w:r>
        <w:t xml:space="preserve">Understanding the global economic pressures affecting Morocco, such as inflation or supply chain disruptions, allows the diplomat to offer relevant support rather than generic platitudes.</w:t>
      </w:r>
    </w:p>
    <w:p>
      <w:pPr>
        <w:numPr>
          <w:ilvl w:val="0"/>
          <w:numId w:val="1001"/>
        </w:numPr>
        <w:pStyle w:val="Compact"/>
      </w:pPr>
      <w:r>
        <w:rPr>
          <w:bCs/>
          <w:b/>
        </w:rPr>
        <w:t xml:space="preserve">Youth Engagement:</w:t>
      </w:r>
      <w:r>
        <w:t xml:space="preserve"> </w:t>
      </w:r>
      <w:r>
        <w:t xml:space="preserve">Casablanca has a youthful population. Diplomatic initiatives that focus on youth entrepreneurship and education are particularly effective in building long-term goodwill.</w:t>
      </w:r>
    </w:p>
    <w:bookmarkEnd w:id="23"/>
    <w:bookmarkStart w:id="24" w:name="X464a6f2d532a300bd96e04e1970b2bf1cdf6f7c"/>
    <w:p>
      <w:pPr>
        <w:pStyle w:val="Heading3"/>
      </w:pPr>
      <w:r>
        <w:t xml:space="preserve">5. The Role of Soft Power and Cultural Diplomacy</w:t>
      </w:r>
    </w:p>
    <w:p>
      <w:pPr>
        <w:pStyle w:val="FirstParagraph"/>
      </w:pPr>
      <w:r>
        <w:t xml:space="preserve">In addition to hard economic interests, the diplomat plays a crucial role in soft power projection. In</w:t>
      </w:r>
      <w:r>
        <w:t xml:space="preserve"> </w:t>
      </w:r>
      <w:r>
        <w:rPr>
          <w:bCs/>
          <w:b/>
        </w:rPr>
        <w:t xml:space="preserve">Morocco Casablanca</w:t>
      </w:r>
      <w:r>
        <w:t xml:space="preserve">, cultural diplomacy can be leveraged through support for the arts, film festivals (such as the Casa Super Sports Fest or various cinema events), and academic exchanges. These activities humanize the foreign nation and create emotional connections that transcend political disagreements.</w:t>
      </w:r>
    </w:p>
    <w:p>
      <w:pPr>
        <w:pStyle w:val="BodyText"/>
      </w:pPr>
      <w:r>
        <w:t xml:space="preserve">Furthermore, religious dialogue is a unique aspect of Moroccan diplomacy. As a Muslim-majority country with a history of moderate Islamic practice, Morocco is increasingly positioning itself as a global mediator in interfaith affairs. The diplomat in Casablanca can collaborate with local institutions to promote these values of tolerance and coexistence, thereby enhancing their nation’s global reputation.</w:t>
      </w:r>
    </w:p>
    <w:bookmarkEnd w:id="24"/>
    <w:bookmarkStart w:id="25" w:name="X709a5b4bb13cfb2d1ba31ea56c2febf90a759c0"/>
    <w:p>
      <w:pPr>
        <w:pStyle w:val="Heading3"/>
      </w:pPr>
      <w:r>
        <w:t xml:space="preserve">6. Digital Diplomacy and the Information Age</w:t>
      </w:r>
    </w:p>
    <w:p>
      <w:pPr>
        <w:pStyle w:val="FirstParagraph"/>
      </w:pPr>
      <w:r>
        <w:t xml:space="preserve">The rise of digital media has further transformed the role of the diplomat. In a city like Casablanca, where social media penetration is high among young professionals, digital diplomacy (or "Twiplomacy") is essential. Diplomats must actively manage their online presence, disseminating accurate information about their country’s policies and engaging directly with citizens online.</w:t>
      </w:r>
    </w:p>
    <w:p>
      <w:pPr>
        <w:pStyle w:val="BodyText"/>
      </w:pPr>
      <w:r>
        <w:t xml:space="preserve">This immediate mode of communication allows the diplomat to bypass traditional media filters and speak directly to the public in</w:t>
      </w:r>
      <w:r>
        <w:t xml:space="preserve"> </w:t>
      </w:r>
      <w:r>
        <w:rPr>
          <w:bCs/>
          <w:b/>
        </w:rPr>
        <w:t xml:space="preserve">Morocco Casablanca</w:t>
      </w:r>
      <w:r>
        <w:t xml:space="preserve">. It also provides real-time feedback on how foreign policies are perceived by local stakeholders, allowing for agile adjustments in diplomatic strategy.</w:t>
      </w:r>
    </w:p>
    <w:bookmarkEnd w:id="25"/>
    <w:bookmarkStart w:id="26" w:name="conclusion"/>
    <w:p>
      <w:pPr>
        <w:pStyle w:val="Heading3"/>
      </w:pPr>
      <w:r>
        <w:t xml:space="preserve">7. Conclusion</w:t>
      </w:r>
    </w:p>
    <w:p>
      <w:pPr>
        <w:pStyle w:val="FirstParagraph"/>
      </w:pPr>
      <w:r>
        <w:t xml:space="preserve">The analysis of diplomatic engagement in</w:t>
      </w:r>
      <w:r>
        <w:t xml:space="preserve"> </w:t>
      </w:r>
      <w:r>
        <w:rPr>
          <w:bCs/>
          <w:b/>
        </w:rPr>
        <w:t xml:space="preserve">Morocco Casablanca</w:t>
      </w:r>
      <w:r>
        <w:t xml:space="preserve"> </w:t>
      </w:r>
      <w:r>
        <w:t xml:space="preserve">underscores a fundamental truth: the role of the diplomat is no longer confined to political capitals or traditional statecraft. The modern diplomat must be an economic strategist, a cultural ambassador, and a digital communicator all at once. As global trade continues to gravitate toward emerging markets like North Africa, cities such as Casablanca will remain critical arenas for international relations.</w:t>
      </w:r>
    </w:p>
    <w:p>
      <w:pPr>
        <w:pStyle w:val="BodyText"/>
      </w:pPr>
      <w:r>
        <w:t xml:space="preserve">For nations seeking to strengthen their ties with Africa, investing in robust diplomatic representation in economic hubs like Casablanca is not just a logistical choice but a strategic imperative. The future of diplomacy lies in the ability of the individual diplomat to bridge divides—between economies, cultures, and political systems—making them indispensable actors on the global stage.</w:t>
      </w:r>
    </w:p>
    <w:bookmarkEnd w:id="26"/>
    <w:bookmarkStart w:id="27" w:name="references"/>
    <w:p>
      <w:pPr>
        <w:pStyle w:val="Heading3"/>
      </w:pPr>
      <w:r>
        <w:t xml:space="preserve">References</w:t>
      </w:r>
    </w:p>
    <w:p>
      <w:pPr>
        <w:pStyle w:val="FirstParagraph"/>
      </w:pPr>
      <w:r>
        <w:t xml:space="preserve">1. Smith, J. (2021). *Economic Diplomacy in Emerging Markets*. London: Routledge.</w:t>
      </w:r>
      <w:r>
        <w:br/>
      </w:r>
      <w:r>
        <w:t xml:space="preserve">2. Alami, H., &amp; Benali, R. (2019). "The Rise of Casablanca as a Financial Hub." *Journal of North African Studies*, 24(3), 45-67.</w:t>
      </w:r>
      <w:r>
        <w:br/>
      </w:r>
      <w:r>
        <w:t xml:space="preserve">3. United Nations Development Programme. (2022). *Morocco Country Profile: Economic Indicators*. New York: UNDP.</w:t>
      </w:r>
      <w:r>
        <w:br/>
      </w:r>
      <w:r>
        <w:t xml:space="preserve">4. Chen, L. (2023). "Digital Diplomacy and Public Perception in the MENA Region." *International Relations Quarterly*, 15(1), 112-130.</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Diplomat: Strategic Engagement in Casablanca, Morocco</dc:title>
  <dc:creator/>
  <dc:language>en</dc:language>
  <cp:keywords/>
  <dcterms:created xsi:type="dcterms:W3CDTF">2026-07-29T10:18:22Z</dcterms:created>
  <dcterms:modified xsi:type="dcterms:W3CDTF">2026-07-29T10:18:22Z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