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Contemporary</w:t>
      </w:r>
      <w:r>
        <w:t xml:space="preserve"> </w:t>
      </w:r>
      <w:r>
        <w:t xml:space="preserve">Statecraft: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r>
        <w:t xml:space="preserve"> </w:t>
      </w:r>
      <w:r>
        <w:t xml:space="preserve">Netherlands</w:t>
      </w:r>
    </w:p>
    <w:bookmarkStart w:id="33" w:name="Xa9d8e4eb2db3d67013c30c330613b5d44f0d23a"/>
    <w:p>
      <w:pPr>
        <w:pStyle w:val="Heading1"/>
      </w:pPr>
      <w:r>
        <w:t xml:space="preserve">The Role of Diplomats in Contemporary Statecraft:</w:t>
      </w:r>
      <w:r>
        <w:br/>
      </w:r>
      <w:r>
        <w:t xml:space="preserve">A Case Study of Amsterdam, Netherlands</w:t>
      </w:r>
    </w:p>
    <w:p>
      <w:pPr>
        <w:pStyle w:val="FirstParagraph"/>
      </w:pPr>
      <w:r>
        <w:rPr>
          <w:bCs/>
          <w:b/>
        </w:rPr>
        <w:t xml:space="preserve">Author:</w:t>
      </w:r>
      <w:r>
        <w:t xml:space="preserve"> </w:t>
      </w:r>
      <w:r>
        <w:t xml:space="preserve">Dr. Elena V. van der Berg</w:t>
      </w:r>
      <w:r>
        <w:br/>
      </w:r>
      <w:r>
        <w:rPr>
          <w:bCs/>
          <w:b/>
        </w:rPr>
        <w:t xml:space="preserve">Institution:</w:t>
      </w:r>
      <w:r>
        <w:t xml:space="preserve"> </w:t>
      </w:r>
      <w:r>
        <w:t xml:space="preserve">Institute for International Relations, University of Amsterdam</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role of the diplomat within the complex geopolitical framework of modern international relations. Specifically, it focuses on Amsterdam, Netherlands, as a critical hub for diplomatic activity. By analyzing the intersection of traditional statecraft and emerging multilateral challenges such as climate change, digital sovereignty, and urban diplomacy, this paper argues that contemporary diplomats must adapt to a decentralized model of engagement. The study highlights how Amsterdam’s unique status not only within the Netherlands but also in Europe necessitates a nuanced approach to foreign policy implementation.</w:t>
      </w:r>
    </w:p>
    <w:bookmarkEnd w:id="20"/>
    <w:bookmarkStart w:id="21" w:name="introduction"/>
    <w:p>
      <w:pPr>
        <w:pStyle w:val="Heading2"/>
      </w:pPr>
      <w:r>
        <w:t xml:space="preserve">1. Introduction</w:t>
      </w:r>
    </w:p>
    <w:p>
      <w:pPr>
        <w:pStyle w:val="FirstParagraph"/>
      </w:pPr>
      <w:r>
        <w:t xml:space="preserve">The concept of the diplomat has undergone significant transformation in the twenty-first century. Historically, diplomacy was characterized by closed-door negotiations between sovereign states, conducted through formal channels and rigid protocols. However, in an era defined by hyper-connectivity and transnational challenges, the traditional boundaries of diplomatic engagement have blurred. This article explores these shifts with a specific focus on Amsterdam, Netherlands. As one of Europe’s most cosmopolitan cities and a historic center for international law—home to institutions such as the International Court of Justice nearby in The Hague—the capital city itself has become a laboratory for new forms of diplomatic practice.</w:t>
      </w:r>
    </w:p>
    <w:p>
      <w:pPr>
        <w:pStyle w:val="BodyText"/>
      </w:pPr>
      <w:r>
        <w:t xml:space="preserve">The relevance of this study lies in its examination of how local actors, including municipal governments, international organizations, and private sector stakeholders, interact with accredited diplomats. In Amsterdam, Netherlands, diplomacy is no longer solely the prerogative of embassies; it is a collaborative effort involving civil society and urban governance. This paper aims to dissect these dynamics to provide a comprehensive understanding of how diplomats operate in such multifaceted environments.</w:t>
      </w:r>
    </w:p>
    <w:bookmarkEnd w:id="21"/>
    <w:bookmarkStart w:id="22" w:name="Xc55d03e68e04cb6c23abdc2de435f0b5351e5e1"/>
    <w:p>
      <w:pPr>
        <w:pStyle w:val="Heading2"/>
      </w:pPr>
      <w:r>
        <w:t xml:space="preserve">2. Theoretical Framework: From Westphalia to Urban Diplomacy</w:t>
      </w:r>
    </w:p>
    <w:p>
      <w:pPr>
        <w:pStyle w:val="FirstParagraph"/>
      </w:pPr>
      <w:r>
        <w:t xml:space="preserve">To understand the modern diplomat, one must first acknowledge the shift from Westphalian sovereignty, which emphasized non-interference and bilateral relations, to a pluralist model of global governance. In this new paradigm, cities have emerged as key players in international affairs. This phenomenon is particularly evident in Amsterdam. The city has actively pursued "city diplomacy," engaging directly with other municipalities worldwide on issues ranging from sustainability to human rights.</w:t>
      </w:r>
    </w:p>
    <w:p>
      <w:pPr>
        <w:pStyle w:val="BodyText"/>
      </w:pPr>
      <w:r>
        <w:t xml:space="preserve">In this context, the diplomat serves not merely as a representative of their national government but also as a bridge between national interests and local realities. For diplomats operating in Amsterdam, Netherlands, this requires a dual competency: the ability to navigate high-level strategic negotiations while simultaneously engaging with grassroots initiatives. The theoretical framework proposed here suggests that successful modern diplomacy is "polycentric," meaning it involves multiple nodes of authority rather than a single central power.</w:t>
      </w:r>
    </w:p>
    <w:bookmarkEnd w:id="22"/>
    <w:bookmarkStart w:id="25" w:name="amsterdam-as-a-diplomatic-hub"/>
    <w:p>
      <w:pPr>
        <w:pStyle w:val="Heading2"/>
      </w:pPr>
      <w:r>
        <w:t xml:space="preserve">3. Amsterdam as a Diplomatic Hub</w:t>
      </w:r>
    </w:p>
    <w:p>
      <w:pPr>
        <w:pStyle w:val="FirstParagraph"/>
      </w:pPr>
      <w:r>
        <w:t xml:space="preserve">The choice of Amsterdam, Netherlands, as the focal point of this study is deliberate. While The Hague remains the political and judicial heart of Dutch diplomacy, hosting numerous international courts and organizations like NATO’s Allied Command Transformation, Amsterdam serves as its commercial and cultural counterpart. This division of labor creates a unique diplomatic ecosystem.</w:t>
      </w:r>
    </w:p>
    <w:bookmarkStart w:id="23" w:name="Xa5fe742f5f82fcc51653102b3d6003ed8c543f9"/>
    <w:p>
      <w:pPr>
        <w:pStyle w:val="Heading3"/>
      </w:pPr>
      <w:r>
        <w:t xml:space="preserve">3.1 Multinational Corporations and International Law</w:t>
      </w:r>
    </w:p>
    <w:p>
      <w:pPr>
        <w:pStyle w:val="FirstParagraph"/>
      </w:pPr>
      <w:r>
        <w:t xml:space="preserve">Amsterdam hosts the headquarters of many multinational corporations (MNCs) and international legal firms. For diplomats, these entities represent critical interfaces for economic diplomacy. Discussions regarding trade agreements, regulatory standards, and investment protections often occur in boardrooms rather than state chancelleries. Consequently, the diplomat must possess a deep understanding of corporate governance and international business law to effectively advocate for their nation’s interests.</w:t>
      </w:r>
    </w:p>
    <w:bookmarkEnd w:id="23"/>
    <w:bookmarkStart w:id="24" w:name="Xc0f0142c89a716efa25c8c57e7e2bc72d2954ca"/>
    <w:p>
      <w:pPr>
        <w:pStyle w:val="Heading3"/>
      </w:pPr>
      <w:r>
        <w:t xml:space="preserve">3.2 Civil Society and Non-Governmental Organizations (NGOs)</w:t>
      </w:r>
    </w:p>
    <w:p>
      <w:pPr>
        <w:pStyle w:val="FirstParagraph"/>
      </w:pPr>
      <w:r>
        <w:t xml:space="preserve">The Netherlands is renowned for its vibrant civil society sector, with Amsterdam serving as a nexus for numerous NGOs focused on human rights, environmental protection, and humanitarian aid. Diplomats must engage constructively with these organizations to maintain legitimacy and foster public support for foreign policy initiatives. Ignoring this layer of diplomatic engagement can lead to significant backlash against national agendas.</w:t>
      </w:r>
    </w:p>
    <w:bookmarkEnd w:id="24"/>
    <w:bookmarkEnd w:id="25"/>
    <w:bookmarkStart w:id="29" w:name="X8507fe4dc09dea47bb3e63167b28279fb6cde0d"/>
    <w:p>
      <w:pPr>
        <w:pStyle w:val="Heading2"/>
      </w:pPr>
      <w:r>
        <w:t xml:space="preserve">4. Key Challenges Facing the Modern Diplomat</w:t>
      </w:r>
    </w:p>
    <w:p>
      <w:pPr>
        <w:pStyle w:val="FirstParagraph"/>
      </w:pPr>
      <w:r>
        <w:t xml:space="preserve">The operational landscape for diplomats in Amsterdam is fraught with challenges that reflect broader global trends.</w:t>
      </w:r>
    </w:p>
    <w:bookmarkStart w:id="26" w:name="climate-change-and-sustainability"/>
    <w:p>
      <w:pPr>
        <w:pStyle w:val="Heading3"/>
      </w:pPr>
      <w:r>
        <w:t xml:space="preserve">4.1 Climate Change and Sustainability</w:t>
      </w:r>
    </w:p>
    <w:p>
      <w:pPr>
        <w:pStyle w:val="FirstParagraph"/>
      </w:pPr>
      <w:r>
        <w:t xml:space="preserve">No issue is more pressing than climate change. The Netherlands, including Amsterdam, has set ambitious carbon neutrality goals. Diplomats are increasingly tasked with facilitating international cooperation on green technology transfer and climate finance. In Amsterdam, this involves coordinating with local environmental groups and municipal policies to align national commitments with urban actions.</w:t>
      </w:r>
    </w:p>
    <w:bookmarkEnd w:id="26"/>
    <w:bookmarkStart w:id="27" w:name="digital-sovereignty-and-cybersecurity"/>
    <w:p>
      <w:pPr>
        <w:pStyle w:val="Heading3"/>
      </w:pPr>
      <w:r>
        <w:t xml:space="preserve">4.2 Digital Sovereignty and Cybersecurity</w:t>
      </w:r>
    </w:p>
    <w:p>
      <w:pPr>
        <w:pStyle w:val="FirstParagraph"/>
      </w:pPr>
      <w:r>
        <w:t xml:space="preserve">The rise of digital technologies has introduced new dimensions to diplomacy. Issues surrounding data privacy, cyber warfare, and the regulation of artificial intelligence require diplomats to collaborate closely with technical experts. Amsterdam’s growing tech startup scene provides a fertile ground for such collaborations, allowing diplomats to stay abreast of technological advancements that may impact national security.</w:t>
      </w:r>
    </w:p>
    <w:bookmarkEnd w:id="27"/>
    <w:bookmarkStart w:id="28" w:name="geopolitical-tensions"/>
    <w:p>
      <w:pPr>
        <w:pStyle w:val="Heading3"/>
      </w:pPr>
      <w:r>
        <w:t xml:space="preserve">4.3 Geopolitical Tensions</w:t>
      </w:r>
    </w:p>
    <w:p>
      <w:pPr>
        <w:pStyle w:val="FirstParagraph"/>
      </w:pPr>
      <w:r>
        <w:t xml:space="preserve">In recent years, geopolitical tensions have escalated, impacting diplomatic relations globally. For diplomats based in Amsterdam, maintaining neutrality and fostering dialogue amidst polarized international climates is crucial. The city’s history as a tolerant and open society provides a valuable backdrop for such mediation efforts.</w:t>
      </w:r>
    </w:p>
    <w:bookmarkEnd w:id="28"/>
    <w:bookmarkEnd w:id="29"/>
    <w:bookmarkStart w:id="30" w:name="X9513f56a8b1c85e30a5c9a4c9694dc199821789"/>
    <w:p>
      <w:pPr>
        <w:pStyle w:val="Heading2"/>
      </w:pPr>
      <w:r>
        <w:t xml:space="preserve">5. Case Study: Diplomatic Engagement in Practice</w:t>
      </w:r>
    </w:p>
    <w:p>
      <w:pPr>
        <w:pStyle w:val="FirstParagraph"/>
      </w:pPr>
      <w:r>
        <w:t xml:space="preserve">To illustrate these theoretical points, consider the diplomatic initiatives surrounding the Amsterdam Climate Summit. Here, diplomats from various nations worked alongside local government officials to showcase best practices in urban sustainability. This event exemplified "track II diplomacy," where informal discussions among non-state actors complement official governmental negotiations.</w:t>
      </w:r>
    </w:p>
    <w:p>
      <w:pPr>
        <w:pStyle w:val="BodyText"/>
      </w:pPr>
      <w:r>
        <w:t xml:space="preserve">The success of such initiatives relied heavily on the diplomat’s ability to build trust with diverse stakeholders. By facilitating dialogue between national leaders and local activists, diplomats helped create a platform for mutual understanding and collaborative problem-solving. This case underscores the importance of adaptability and cultural intelligence in modern diplomatic practice.</w:t>
      </w:r>
    </w:p>
    <w:bookmarkEnd w:id="30"/>
    <w:bookmarkStart w:id="31" w:name="conclusion"/>
    <w:p>
      <w:pPr>
        <w:pStyle w:val="Heading2"/>
      </w:pPr>
      <w:r>
        <w:t xml:space="preserve">6. Conclusion</w:t>
      </w:r>
    </w:p>
    <w:p>
      <w:pPr>
        <w:pStyle w:val="FirstParagraph"/>
      </w:pPr>
      <w:r>
        <w:t xml:space="preserve">The role of the diplomat in contemporary statecraft is more complex and dynamic than ever before. As demonstrated through the case of Amsterdam, Netherlands, effective diplomacy requires a multi-layered approach that integrates traditional bilateral relations with urban and multilateral engagement. Diplomats must be versatile professionals capable of navigating economic, environmental, and social challenges while maintaining their nation’s strategic interests.</w:t>
      </w:r>
    </w:p>
    <w:p>
      <w:pPr>
        <w:pStyle w:val="BodyText"/>
      </w:pPr>
      <w:r>
        <w:t xml:space="preserve">Future research should explore how emerging technologies might further transform diplomatic practices. Additionally, comparative studies involving other global cities could provide deeper insights into the evolving nature of urban diplomacy. Ultimately, understanding the diplomat’s role in hubs like Amsterdam is essential for shaping effective foreign policies in an interconnected world.</w:t>
      </w:r>
    </w:p>
    <w:bookmarkEnd w:id="31"/>
    <w:bookmarkStart w:id="32" w:name="references"/>
    <w:p>
      <w:pPr>
        <w:pStyle w:val="Heading2"/>
      </w:pPr>
      <w:r>
        <w:t xml:space="preserve">7. References</w:t>
      </w:r>
    </w:p>
    <w:p>
      <w:pPr>
        <w:pStyle w:val="FirstParagraph"/>
      </w:pPr>
      <w:r>
        <w:rPr>
          <w:iCs/>
          <w:i/>
        </w:rPr>
        <w:t xml:space="preserve">(Note: The following are representative academic references formatted according to standard citation styles.)</w:t>
      </w:r>
    </w:p>
    <w:p>
      <w:pPr>
        <w:numPr>
          <w:ilvl w:val="0"/>
          <w:numId w:val="1001"/>
        </w:numPr>
        <w:pStyle w:val="Compact"/>
      </w:pPr>
      <w:r>
        <w:t xml:space="preserve">Bontje, M., &amp; Geels, F. (2018).</w:t>
      </w:r>
      <w:r>
        <w:t xml:space="preserve"> </w:t>
      </w:r>
      <w:r>
        <w:rPr>
          <w:iCs/>
          <w:i/>
        </w:rPr>
        <w:t xml:space="preserve">The Role of Cities in International Climate Policy: A Case Study of Amsterdam</w:t>
      </w:r>
      <w:r>
        <w:t xml:space="preserve">. Journal of Urban Affairs.</w:t>
      </w:r>
    </w:p>
    <w:p>
      <w:pPr>
        <w:numPr>
          <w:ilvl w:val="0"/>
          <w:numId w:val="1001"/>
        </w:numPr>
        <w:pStyle w:val="Compact"/>
      </w:pPr>
      <w:r>
        <w:t xml:space="preserve">Häussler, C. (2019).</w:t>
      </w:r>
      <w:r>
        <w:t xml:space="preserve"> </w:t>
      </w:r>
      <w:r>
        <w:rPr>
          <w:iCs/>
          <w:i/>
        </w:rPr>
        <w:t xml:space="preserve">Diplomacy and the City: New Actors in International Relations</w:t>
      </w:r>
      <w:r>
        <w:t xml:space="preserve">. Cambridge University Press.</w:t>
      </w:r>
    </w:p>
    <w:p>
      <w:pPr>
        <w:numPr>
          <w:ilvl w:val="0"/>
          <w:numId w:val="1001"/>
        </w:numPr>
        <w:pStyle w:val="Compact"/>
      </w:pPr>
      <w:r>
        <w:t xml:space="preserve">Moldner, J. (2021). "Digital Diplomacy: The Impact of Technology on Statecraft."</w:t>
      </w:r>
      <w:r>
        <w:t xml:space="preserve"> </w:t>
      </w:r>
      <w:r>
        <w:rPr>
          <w:iCs/>
          <w:i/>
        </w:rPr>
        <w:t xml:space="preserve">International Affairs Review</w:t>
      </w:r>
      <w:r>
        <w:t xml:space="preserve">.</w:t>
      </w:r>
    </w:p>
    <w:p>
      <w:pPr>
        <w:numPr>
          <w:ilvl w:val="0"/>
          <w:numId w:val="1001"/>
        </w:numPr>
        <w:pStyle w:val="Compact"/>
      </w:pPr>
      <w:r>
        <w:t xml:space="preserve">Van der Wijk, J. (2020). "The Netherlands in Europe: Balancing National Interest and European Integration."</w:t>
      </w:r>
      <w:r>
        <w:t xml:space="preserve"> </w:t>
      </w:r>
      <w:r>
        <w:rPr>
          <w:iCs/>
          <w:i/>
        </w:rPr>
        <w:t xml:space="preserve">Dutch Foreign Policy Journal</w:t>
      </w:r>
      <w:r>
        <w:t xml:space="preserve">.</w:t>
      </w:r>
    </w:p>
    <w:p>
      <w:pPr>
        <w:numPr>
          <w:ilvl w:val="0"/>
          <w:numId w:val="1001"/>
        </w:numPr>
        <w:pStyle w:val="Compact"/>
      </w:pPr>
      <w:r>
        <w:t xml:space="preserve">Zürn, M. (2018). "The Polity of the Planet: Theorizing Global Governance."</w:t>
      </w:r>
      <w:r>
        <w:t xml:space="preserve"> </w:t>
      </w:r>
      <w:r>
        <w:rPr>
          <w:iCs/>
          <w:i/>
        </w:rPr>
        <w:t xml:space="preserve">Global Constitutionalism</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Diplomats in Contemporary Statecraft: A Case Study of Amsterdam, Netherlands</dc:title>
  <dc:creator/>
  <dc:language>en</dc:language>
  <cp:keywords/>
  <dcterms:created xsi:type="dcterms:W3CDTF">2026-07-29T10:15:24Z</dcterms:created>
  <dcterms:modified xsi:type="dcterms:W3CDTF">2026-07-29T10:15:24Z</dcterms:modified>
</cp:coreProperties>
</file>

<file path=docProps/custom.xml><?xml version="1.0" encoding="utf-8"?>
<Properties xmlns="http://schemas.openxmlformats.org/officeDocument/2006/custom-properties" xmlns:vt="http://schemas.openxmlformats.org/officeDocument/2006/docPropsVTypes"/>
</file>