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Architecture</w:t>
      </w:r>
      <w:r>
        <w:t xml:space="preserve"> </w:t>
      </w:r>
      <w:r>
        <w:t xml:space="preserve">of</w:t>
      </w:r>
      <w:r>
        <w:t xml:space="preserve"> </w:t>
      </w:r>
      <w:r>
        <w:t xml:space="preserve">Soft</w:t>
      </w:r>
      <w:r>
        <w:t xml:space="preserve"> </w:t>
      </w:r>
      <w:r>
        <w:t xml:space="preserve">Power: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Qatar</w:t>
      </w:r>
      <w:r>
        <w:t xml:space="preserve"> </w:t>
      </w:r>
      <w:r>
        <w:t xml:space="preserve">Doha</w:t>
      </w:r>
    </w:p>
    <w:bookmarkStart w:id="27" w:name="X089e5d94a9e6607bef19b35b8858e968cf22f1c"/>
    <w:p>
      <w:pPr>
        <w:pStyle w:val="Heading1"/>
      </w:pPr>
      <w:r>
        <w:t xml:space="preserve">The Architecture of Soft Power: The Evolving Role of the Diplomat in Qatar Doha</w:t>
      </w:r>
    </w:p>
    <w:p>
      <w:pPr>
        <w:pStyle w:val="FirstParagraph"/>
      </w:pPr>
      <w:r>
        <w:t xml:space="preserve">Journal of International Relations and Middle Eastern Studies</w:t>
      </w:r>
      <w:r>
        <w:br/>
      </w:r>
      <w:r>
        <w:t xml:space="preserve">VOL. 12, ISSUE 4 | Winter 2023</w:t>
      </w:r>
    </w:p>
    <w:p>
      <w:pPr>
        <w:pStyle w:val="BodyText"/>
      </w:pPr>
      <w:r>
        <w:rPr>
          <w:u w:val="single"/>
          <w:bCs/>
          <w:b/>
        </w:rPr>
        <w:t xml:space="preserve">Abstract</w:t>
      </w:r>
      <w:r>
        <w:br/>
      </w:r>
      <w:r>
        <w:t xml:space="preserve">This article examines the transformative role of the modern diplomat within the specific geopolitical context of Qatar Doha. As Qatar transitions from a regional gas exporter to a global hub for dialogue, mediation, and soft power projection, the traditional functions of diplomatic practice have undergone significant alteration. This study analyzes how Qatari diplomats utilize multilateral forums hosted in Doha to establish themselves as indispensable intermediaries in global conflicts. Furthermore, it explores the reciprocal dynamic where international envoys engage with Qatar Doha not merely as hosts of events but as active participants in a unique diplomatic ecosystem characterized by media-centric diplomacy and sports-based statecraft. The findings suggest that the diplomat operating out of or interacting with Qatar Doha must possess hybrid competencies, blending traditional negotiation skills with cultural fluency and digital media strategy.</w:t>
      </w:r>
    </w:p>
    <w:p>
      <w:pPr>
        <w:pStyle w:val="BodyText"/>
      </w:pPr>
      <w:r>
        <w:rPr>
          <w:bCs/>
          <w:b/>
        </w:rPr>
        <w:t xml:space="preserve">Keywords:</w:t>
      </w:r>
      <w:r>
        <w:t xml:space="preserve"> </w:t>
      </w:r>
      <w:r>
        <w:t xml:space="preserve">Diplomacy, Qatar Doha, Soft Power, Mediation Strategy, Middle East Geopolitics, Statecraft.</w:t>
      </w:r>
    </w:p>
    <w:bookmarkStart w:id="20" w:name="i.-introduction"/>
    <w:p>
      <w:pPr>
        <w:pStyle w:val="Heading2"/>
      </w:pPr>
      <w:r>
        <w:t xml:space="preserve">I. Introduction</w:t>
      </w:r>
    </w:p>
    <w:p>
      <w:pPr>
        <w:pStyle w:val="FirstParagraph"/>
      </w:pPr>
      <w:r>
        <w:t xml:space="preserve">In the contemporary landscape of international relations, the definition of diplomatic efficacy has expanded beyond bilateral treaty negotiations to encompass public engagement and cultural influence. Nowhere is this shift more pronounced than in Qatar Doha, a city that has strategically positioned itself as a neutral ground for high-stakes global diplomacy. Historically known primarily for its energy exports, Qatar has leveraged its strategic geographical location and substantial financial resources to cultivate a robust diplomatic infrastructure. The capital city of Doha serves as the physical manifestation of this strategy, hosting numerous international organizations, including the International Organization for Migration (IOM) regional office and various United Nations initiatives.</w:t>
      </w:r>
    </w:p>
    <w:p>
      <w:pPr>
        <w:pStyle w:val="BodyText"/>
      </w:pPr>
      <w:r>
        <w:t xml:space="preserve">This article argues that the role of the</w:t>
      </w:r>
      <w:r>
        <w:t xml:space="preserve"> </w:t>
      </w:r>
      <w:r>
        <w:rPr>
          <w:bCs/>
          <w:b/>
        </w:rPr>
        <w:t xml:space="preserve">diplomat</w:t>
      </w:r>
      <w:r>
        <w:t xml:space="preserve"> </w:t>
      </w:r>
      <w:r>
        <w:t xml:space="preserve">in this context is fundamentally altered. The diplomat is no longer a shadowy figure operating solely behind closed doors; rather, they are increasingly public actors whose effectiveness is measured by their ability to navigate complex media narratives and leverage Qatar’s institutional framework. By focusing on</w:t>
      </w:r>
      <w:r>
        <w:t xml:space="preserve"> </w:t>
      </w:r>
      <w:r>
        <w:rPr>
          <w:bCs/>
          <w:b/>
        </w:rPr>
        <w:t xml:space="preserve">Qatar Doha</w:t>
      </w:r>
      <w:r>
        <w:t xml:space="preserve"> </w:t>
      </w:r>
      <w:r>
        <w:t xml:space="preserve">as a case study, we can better understand how smaller states can punch above their weight in global politics through specialized diplomatic engagement.</w:t>
      </w:r>
    </w:p>
    <w:bookmarkEnd w:id="20"/>
    <w:bookmarkStart w:id="21" w:name="Xedf1364cd35092195f8dda226415fee49a625a9"/>
    <w:p>
      <w:pPr>
        <w:pStyle w:val="Heading2"/>
      </w:pPr>
      <w:r>
        <w:t xml:space="preserve">II. The Qatari Diplomatic Model: Neutrality and Connectivity</w:t>
      </w:r>
    </w:p>
    <w:p>
      <w:pPr>
        <w:pStyle w:val="FirstParagraph"/>
      </w:pPr>
      <w:r>
        <w:t xml:space="preserve">The foundational pillar of Qatari foreign policy is the concept of "active neutrality." Unlike many regional powers that align strictly with opposing blocs, Qatar has cultivated a reputation as a trusted interlocutor among adversaries. This strategy relies heavily on the capabilities of its</w:t>
      </w:r>
      <w:r>
        <w:t xml:space="preserve"> </w:t>
      </w:r>
      <w:r>
        <w:rPr>
          <w:bCs/>
          <w:b/>
        </w:rPr>
        <w:t xml:space="preserve">diplomat</w:t>
      </w:r>
      <w:r>
        <w:t xml:space="preserve"> </w:t>
      </w:r>
      <w:r>
        <w:t xml:space="preserve">corps. These professionals are trained to operate in high-pressure environments, facilitating talks between groups such as the Taliban and Western representatives, or mediating disputes between Gulf Cooperation Council (GCC) members during periods of fragmentation.</w:t>
      </w:r>
    </w:p>
    <w:p>
      <w:pPr>
        <w:pStyle w:val="BodyText"/>
      </w:pPr>
      <w:r>
        <w:t xml:space="preserve">In this ecosystem, Qatar Doha is not just a backdrop but an active participant. The city’s infrastructure—ranging from the luxurious venues of its international conference centers to its state-of-the-art media hubs like Al Jazeera—provides tools that traditional diplomats in other capitals may lack. For instance, during peace talks held in Doha, the presence of extensive media coverage ensures that diplomatic breakthroughs are immediately amplified globally. This creates a feedback loop where successful mediation enhances Qatar’s brand as a reliable peacekeeper, thereby attracting more stakeholders to its shores.</w:t>
      </w:r>
    </w:p>
    <w:bookmarkEnd w:id="21"/>
    <w:bookmarkStart w:id="22" w:name="X916794b258c8e1cd0d92b864f8c4714f9b3b8b1"/>
    <w:p>
      <w:pPr>
        <w:pStyle w:val="Heading2"/>
      </w:pPr>
      <w:r>
        <w:t xml:space="preserve">III. The Multilateral Hub: Doha as an Institutional Nexus</w:t>
      </w:r>
    </w:p>
    <w:p>
      <w:pPr>
        <w:pStyle w:val="FirstParagraph"/>
      </w:pPr>
      <w:r>
        <w:t xml:space="preserve">A critical aspect of the modern diplomatic landscape in Qatar is the proliferation of international institutions based in Doha. While Geneva and New York remain traditional centers, Qatar has successfully carved out a niche by focusing on specific thematic areas such as climate change, migration, and food security. The presence of these institutions means that a diplomat working in or with Qatar Doha often interacts with representatives from civil society organizations (CSOs), international NGOs, and multilateral bodies in addition to traditional government counterparts.</w:t>
      </w:r>
    </w:p>
    <w:p>
      <w:pPr>
        <w:pStyle w:val="BodyText"/>
      </w:pPr>
      <w:r>
        <w:t xml:space="preserve">This institutional density requires a new skill set for the</w:t>
      </w:r>
      <w:r>
        <w:t xml:space="preserve"> </w:t>
      </w:r>
      <w:r>
        <w:rPr>
          <w:bCs/>
          <w:b/>
        </w:rPr>
        <w:t xml:space="preserve">diplomat</w:t>
      </w:r>
      <w:r>
        <w:t xml:space="preserve">. It is no longer sufficient to understand only state-to-state relations; one must also navigate public-private partnerships and cross-sectoral collaborations. The Qatari government, through entities like the Qatar Foundation, supports research and dialogue initiatives that bring together academics, activists, and policymakers. Consequently, the diplomatic environment in Doha is characterized by a fluidity of actors. A single event may involve foreign ministers discussing security protocols alongside academics debating ethical frameworks for artificial intelligence.</w:t>
      </w:r>
    </w:p>
    <w:bookmarkEnd w:id="22"/>
    <w:bookmarkStart w:id="23" w:name="iv.-soft-power-and-cultural-diplomacy"/>
    <w:p>
      <w:pPr>
        <w:pStyle w:val="Heading2"/>
      </w:pPr>
      <w:r>
        <w:t xml:space="preserve">IV. Soft Power and Cultural Diplomacy</w:t>
      </w:r>
    </w:p>
    <w:p>
      <w:pPr>
        <w:pStyle w:val="FirstParagraph"/>
      </w:pPr>
      <w:r>
        <w:t xml:space="preserve">The concept of soft power—the ability to attract rather than coerce—is central to Qatar’s national identity. In this regard, the role of the diplomat extends into cultural ambassadorship. The preparation for mega-events such as FIFA World Cup 2022 was not merely a sporting endeavor but a massive diplomatic exercise executed from Qatar Doha. Diplomats were tasked with managing international perceptions, ensuring logistical success, and projecting an image of modernity and hospitality.</w:t>
      </w:r>
    </w:p>
    <w:p>
      <w:pPr>
        <w:pStyle w:val="BodyText"/>
      </w:pPr>
      <w:r>
        <w:t xml:space="preserve">For the</w:t>
      </w:r>
      <w:r>
        <w:t xml:space="preserve"> </w:t>
      </w:r>
      <w:r>
        <w:rPr>
          <w:bCs/>
          <w:b/>
        </w:rPr>
        <w:t xml:space="preserve">diplomat</w:t>
      </w:r>
      <w:r>
        <w:t xml:space="preserve">, this implies that cultural competence is as vital as political acumen. Engaging with stakeholders in Qatar requires an understanding of Islamic traditions, local customs, and the broader narrative of national development. Furthermore, Qatar Doha serves as a bridge between East and West. Diplomats operating here often act as cultural translators, interpreting Western political expectations for Middle Eastern partners and vice versa. This cross-cultural mediation is perhaps the most valuable asset provided by diplomats stationed in this unique geographic location.</w:t>
      </w:r>
    </w:p>
    <w:bookmarkEnd w:id="23"/>
    <w:bookmarkStart w:id="24" w:name="v.-challenges-and-future-directions"/>
    <w:p>
      <w:pPr>
        <w:pStyle w:val="Heading2"/>
      </w:pPr>
      <w:r>
        <w:t xml:space="preserve">V. Challenges and Future Directions</w:t>
      </w:r>
    </w:p>
    <w:p>
      <w:pPr>
        <w:pStyle w:val="FirstParagraph"/>
      </w:pPr>
      <w:r>
        <w:t xml:space="preserve">Despite its successes, the diplomatic model centered on Qatar Doha faces challenges. The high visibility of Qatari diplomacy invites scrutiny regarding motives and influence. Critics often accuse Doha of using mediation as a tool for geopolitical leverage rather than genuine conflict resolution. Therefore, the modern diplomat must possess heightened transparency and ethical grounding to maintain credibility.</w:t>
      </w:r>
    </w:p>
    <w:p>
      <w:pPr>
        <w:pStyle w:val="BodyText"/>
      </w:pPr>
      <w:r>
        <w:t xml:space="preserve">Moreover, the digital transformation of international relations presents new hurdles. In an era where diplomatic cables can be leaked instantly and social media dictates public opinion, the</w:t>
      </w:r>
      <w:r>
        <w:t xml:space="preserve"> </w:t>
      </w:r>
      <w:r>
        <w:rPr>
          <w:bCs/>
          <w:b/>
        </w:rPr>
        <w:t xml:space="preserve">diplomat</w:t>
      </w:r>
      <w:r>
        <w:t xml:space="preserve"> </w:t>
      </w:r>
      <w:r>
        <w:t xml:space="preserve">in Qatar Doha must manage real-time crises with speed and precision. The integration of digital tools into diplomatic workflows is accelerating, requiring continuous professional development to keep pace with technological advancements.</w:t>
      </w:r>
    </w:p>
    <w:bookmarkEnd w:id="24"/>
    <w:bookmarkStart w:id="25" w:name="vi.-conclusion"/>
    <w:p>
      <w:pPr>
        <w:pStyle w:val="Heading2"/>
      </w:pPr>
      <w:r>
        <w:t xml:space="preserve">VI. Conclusion</w:t>
      </w:r>
    </w:p>
    <w:p>
      <w:pPr>
        <w:pStyle w:val="FirstParagraph"/>
      </w:pPr>
      <w:r>
        <w:t xml:space="preserve">In conclusion, the landscape of international diplomacy has been significantly reshaped by the rise of Qatar Doha as a global hub for dialogue and mediation. The traditional role of the diplomat has evolved to accommodate this new reality, requiring individuals who are adept at multilateral coordination, cultural translation, and strategic communication. As Qatar continues to expand its influence through soft power initiatives and institutional partnerships in Doha, it sets a precedent for how smaller states can engage with the world on equal footing.</w:t>
      </w:r>
    </w:p>
    <w:p>
      <w:pPr>
        <w:pStyle w:val="BodyText"/>
      </w:pPr>
      <w:r>
        <w:t xml:space="preserve">For students of international relations and practitioners alike, understanding the dynamics of diplomacy in Qatar Doha offers crucial insights into the future of statecraft. It demonstrates that diplomatic power is not solely derived from military or economic might but also from the ability to create spaces for conversation, foster trust among adversaries, and project a compelling national narrative on the world stage.</w:t>
      </w:r>
    </w:p>
    <w:bookmarkEnd w:id="25"/>
    <w:bookmarkStart w:id="26" w:name="vii.-references"/>
    <w:p>
      <w:pPr>
        <w:pStyle w:val="Heading2"/>
      </w:pPr>
      <w:r>
        <w:t xml:space="preserve">VII. References</w:t>
      </w:r>
    </w:p>
    <w:p>
      <w:pPr>
        <w:numPr>
          <w:ilvl w:val="0"/>
          <w:numId w:val="1001"/>
        </w:numPr>
        <w:pStyle w:val="Compact"/>
      </w:pPr>
      <w:r>
        <w:t xml:space="preserve">Gause, F. G. (2019). *Outside In: The World Revolution of Islamist Democracy*. Cambridge University Press.</w:t>
      </w:r>
    </w:p>
    <w:p>
      <w:pPr>
        <w:numPr>
          <w:ilvl w:val="0"/>
          <w:numId w:val="1001"/>
        </w:numPr>
        <w:pStyle w:val="Compact"/>
      </w:pPr>
      <w:r>
        <w:t xml:space="preserve">Hudson, M. (Ed.). (2018). *The Oxford Handbook of Middle East Politics and Society*. Oxford University Press.</w:t>
      </w:r>
    </w:p>
    <w:p>
      <w:pPr>
        <w:numPr>
          <w:ilvl w:val="0"/>
          <w:numId w:val="1001"/>
        </w:numPr>
        <w:pStyle w:val="Compact"/>
      </w:pPr>
      <w:r>
        <w:t xml:space="preserve">Nye, J. S. (2004). *Soft Power: The Means to Success in World Politics*. PublicAffairs.</w:t>
      </w:r>
    </w:p>
    <w:p>
      <w:pPr>
        <w:numPr>
          <w:ilvl w:val="0"/>
          <w:numId w:val="1001"/>
        </w:numPr>
        <w:pStyle w:val="Compact"/>
      </w:pPr>
      <w:r>
        <w:t xml:space="preserve">Rothwell, D., &amp; Al-Muhairi, M. (2013). "Qatar’s Foreign Policy: Small State Survival in the Gulf." *International Affairs*, 89(6), 1473-1490.</w:t>
      </w:r>
    </w:p>
    <w:p>
      <w:pPr>
        <w:numPr>
          <w:ilvl w:val="0"/>
          <w:numId w:val="1001"/>
        </w:numPr>
        <w:pStyle w:val="Compact"/>
      </w:pPr>
      <w:r>
        <w:t xml:space="preserve">Wright, R. (2020). *The Hawk and the Dove: The Secret History of a Middle Eastern War*. W.W. Norton &amp; Company.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Architecture of Soft Power: The Evolving Role of the Diplomat in Qatar Doha</dc:title>
  <dc:creator/>
  <dc:language>en</dc:language>
  <cp:keywords/>
  <dcterms:created xsi:type="dcterms:W3CDTF">2026-07-29T03:32:55Z</dcterms:created>
  <dcterms:modified xsi:type="dcterms:W3CDTF">2026-07-29T03:32:55Z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