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Seoul</w:t>
      </w:r>
    </w:p>
    <w:bookmarkStart w:id="27" w:name="Xc0b3e7017391833308d2bf04668c4840d0169e6"/>
    <w:p>
      <w:pPr>
        <w:pStyle w:val="Heading1"/>
      </w:pPr>
      <w:r>
        <w:t xml:space="preserve">The Geopolitical Nexus: The Evolving Role of the Diplomat in Contemporary South Korea, Seoul</w:t>
      </w:r>
    </w:p>
    <w:p>
      <w:pPr>
        <w:pStyle w:val="FirstParagraph"/>
      </w:pPr>
      <w:r>
        <w:rPr>
          <w:bCs/>
          <w:b/>
        </w:rPr>
        <w:t xml:space="preserve">Dr. Eleanor Vance</w:t>
      </w:r>
      <w:r>
        <w:br/>
      </w:r>
      <w:r>
        <w:t xml:space="preserve">Department of International Relations, University of Washington</w:t>
      </w:r>
      <w:r>
        <w:br/>
      </w:r>
      <w:r>
        <w:rPr>
          <w:iCs/>
          <w:i/>
        </w:rPr>
        <w:t xml:space="preserve">Submitted for publication in the Journal of East Asian Statecraft</w:t>
      </w:r>
    </w:p>
    <w:bookmarkStart w:id="20" w:name="abstract"/>
    <w:p>
      <w:pPr>
        <w:pStyle w:val="Heading2"/>
      </w:pPr>
      <w:r>
        <w:t xml:space="preserve">Abstract</w:t>
      </w:r>
    </w:p>
    <w:p>
      <w:pPr>
        <w:pStyle w:val="FirstParagraph"/>
      </w:pPr>
      <w:r>
        <w:t xml:space="preserve">This article examines the critical transformation of the diplomat’s role within the unique geopolitical and urban context of South Korea, Seoul. As a nation situated at the intersection of major global powers, South Korea presents a complex case study for diplomatic practice. This paper argues that in Seoul, defined by its dense urban infrastructure and high-stakes political environment, diplomats must transcend traditional statecraft to become agile cultural interpreters and digital communicators. By analyzing recent shifts in foreign policy priorities regarding the United States, China, and North Korea, this study highlights how modern diplomacy is increasingly conducted through multilateral engagements hosted within the capital’s evolving diplomatic precincts.</w:t>
      </w:r>
    </w:p>
    <w:bookmarkEnd w:id="20"/>
    <w:bookmarkStart w:id="21" w:name="i.-introduction"/>
    <w:p>
      <w:pPr>
        <w:pStyle w:val="Heading2"/>
      </w:pPr>
      <w:r>
        <w:t xml:space="preserve">I. Introduction</w:t>
      </w:r>
    </w:p>
    <w:p>
      <w:pPr>
        <w:pStyle w:val="FirstParagraph"/>
      </w:pPr>
      <w:r>
        <w:t xml:space="preserve">In the realm of international relations, South Korea occupies a singular position. It is a vibrant democracy and an economic powerhouse that serves as a strategic linchpin in Northeast Asia. At the heart of this dynamism lies Seoul, a megacity that acts not only as the political capital but also as the primary stage for diplomatic maneuvering in East Asia. The role of the diplomat has historically been rooted in bilateral negotiations and protocol adherence. However, contemporary challenges—including cybersecurity threats, climate change initiatives, and shifting alliance structures—have necessitated a redefinition of these duties.</w:t>
      </w:r>
    </w:p>
    <w:p>
      <w:pPr>
        <w:pStyle w:val="BodyText"/>
      </w:pPr>
      <w:r>
        <w:t xml:space="preserve">This article explores how the traditional archetype of the diplomat is adapting to meet the demands of operating in South Korea’s capital. Seoul has emerged as a hub for transnational dialogue, hosting numerous international summits and multinational corporations. Consequently, any analysis of diplomatic efficacy must account for the specific urban and political landscape of South Korea, where speed, connectivity, and public sentiment play pivotal roles in shaping foreign policy outcomes.</w:t>
      </w:r>
    </w:p>
    <w:bookmarkEnd w:id="21"/>
    <w:bookmarkStart w:id="22" w:name="ii.-the-urban-diplomacy-of-seoul"/>
    <w:p>
      <w:pPr>
        <w:pStyle w:val="Heading2"/>
      </w:pPr>
      <w:r>
        <w:t xml:space="preserve">II. The Urban Diplomacy of Seoul</w:t>
      </w:r>
    </w:p>
    <w:p>
      <w:pPr>
        <w:pStyle w:val="FirstParagraph"/>
      </w:pPr>
      <w:r>
        <w:t xml:space="preserve">To understand the modern diplomat in Seoul, one must first comprehend the city itself. Seoul is a vertical metropolis characterized by rapid technological integration and high population density. Unlike smaller diplomatic enclaves or capital cities with more dispersed political centers, diplomacy in South Korea often occurs amidst a backdrop of intense civic engagement and media scrutiny.</w:t>
      </w:r>
    </w:p>
    <w:p>
      <w:pPr>
        <w:pStyle w:val="BodyText"/>
      </w:pPr>
      <w:r>
        <w:t xml:space="preserve">The Yongsan District, home to the U.S. Embassy complex and numerous other foreign missions, represents a physical manifestation of these alliances. However, the scope of diplomatic activity extends far beyond these fortified compounds. In Seoul, diplomacy is increasingly decentralized. Public diplomacy initiatives—such as cultural exchange programs at the National Museum of Korea or academic collaborations with institutions like Seoul National University—are critical tools for building soft power. The diplomat in this context must be as comfortable navigating a university seminar or a tech startup hub in Gangnam as they are negotiating trade agreements in government offices.</w:t>
      </w:r>
    </w:p>
    <w:p>
      <w:pPr>
        <w:pStyle w:val="BodyText"/>
      </w:pPr>
      <w:r>
        <w:t xml:space="preserve">Furthermore, the digital landscape of South Korea is among the most connected in the world. Citizens are highly active on social media platforms, meaning that diplomatic messages must be crafted with precision to resonate with a digitally literate populace. The diplomat’s office is no longer confined to a physical desk; it extends into the virtual spaces where public opinion in South Korea is formed and challenged.</w:t>
      </w:r>
    </w:p>
    <w:bookmarkEnd w:id="22"/>
    <w:bookmarkStart w:id="23" w:name="X90c60ebca356fb8dab9149a1992a8212284fd2c"/>
    <w:p>
      <w:pPr>
        <w:pStyle w:val="Heading2"/>
      </w:pPr>
      <w:r>
        <w:t xml:space="preserve">III. Navigating the Triangular Dynamics: US, China, and North Korea</w:t>
      </w:r>
    </w:p>
    <w:p>
      <w:pPr>
        <w:pStyle w:val="FirstParagraph"/>
      </w:pPr>
      <w:r>
        <w:t xml:space="preserve">The core challenge for any diplomat operating in Seoul is managing the delicate triangular relationship between Washington, Beijing, and Pyongyang. Historically aligned closely with the United States through a mutual defense treaty, South Korea faces increasing pressure from China due to deep economic interdependencies. Simultaneously, the threat posed by North Korea remains an existential constant.</w:t>
      </w:r>
    </w:p>
    <w:p>
      <w:pPr>
        <w:pStyle w:val="BodyText"/>
      </w:pPr>
      <w:r>
        <w:t xml:space="preserve">The modern diplomat in Seoul must possess nuanced strategic foresight. For instance, when addressing issues related to supply chain security or semiconductor technology export controls—a topic of significant importance given South Korea’s role as a global leader in electronics—the diplomat must balance alliance solidarity with economic pragmatism. This requires a diplomatic approach that is collaborative rather than coercive.</w:t>
      </w:r>
    </w:p>
    <w:p>
      <w:pPr>
        <w:pStyle w:val="BodyText"/>
      </w:pPr>
      <w:r>
        <w:t xml:space="preserve">Moreover, the issue of North Korea demands constant vigilance and crisis management skills. Diplomatic efforts involving Seoul often require rapid coordination with regional partners, including Japan and Australia, as well as major powers like China. The ability to facilitate multi-track diplomacy—engaging not just government officials but also civil society organizations in South Korea—is essential for sustaining long-term peacebuilding initiatives. The diplomat must act as a bridge-builder, mitigating tensions while fostering dialogue amidst high-stakes geopolitical friction.</w:t>
      </w:r>
    </w:p>
    <w:bookmarkEnd w:id="23"/>
    <w:bookmarkStart w:id="24" w:name="X58781d72d7ed800934b20a0940aa1f87efe0709"/>
    <w:p>
      <w:pPr>
        <w:pStyle w:val="Heading2"/>
      </w:pPr>
      <w:r>
        <w:t xml:space="preserve">IV. Multilateralism and Global Governance</w:t>
      </w:r>
    </w:p>
    <w:p>
      <w:pPr>
        <w:pStyle w:val="FirstParagraph"/>
      </w:pPr>
      <w:r>
        <w:t xml:space="preserve">In recent years, Seoul has positioned itself as a proponent of multilateralism and global governance. As the headquarters for organizations such as the OECD Development Assistance Committee (DAC) meetings in certain iterations, or simply as a frequent host of G20 side-events, South Korea’s capital attracts a steady stream of international envoys.</w:t>
      </w:r>
    </w:p>
    <w:p>
      <w:pPr>
        <w:pStyle w:val="BodyText"/>
      </w:pPr>
      <w:r>
        <w:t xml:space="preserve">The diplomat must therefore be adept at multilateral negotiation techniques. Whether discussing climate change commitments under the Paris Agreement or coordinating responses to global pandemics, the diplomatic corps in Seoul plays a crucial role in aligning national interests with broader global norms. This requires strong networking skills and an ability to form coalitions across ideological lines.</w:t>
      </w:r>
    </w:p>
    <w:bookmarkEnd w:id="24"/>
    <w:bookmarkStart w:id="25" w:name="v.-conclusion"/>
    <w:p>
      <w:pPr>
        <w:pStyle w:val="Heading2"/>
      </w:pPr>
      <w:r>
        <w:t xml:space="preserve">V. Conclusion</w:t>
      </w:r>
    </w:p>
    <w:p>
      <w:pPr>
        <w:pStyle w:val="FirstParagraph"/>
      </w:pPr>
      <w:r>
        <w:t xml:space="preserve">The role of the diplomat in South Korea is undergoing a profound transformation. The traditional boundaries of diplomacy are blurring, giving way to a more integrated, digital, and culturally sensitive approach. Seoul serves as both a laboratory and an arena for these changes, offering insights that are applicable to diplomatic practice globally.</w:t>
      </w:r>
    </w:p>
    <w:p>
      <w:pPr>
        <w:pStyle w:val="BodyText"/>
      </w:pPr>
      <w:r>
        <w:t xml:space="preserve">For the aspiring or current diplomat stationed in this vibrant capital, success depends on adaptability. One must master the intricacies of East Asian geopolitics while simultaneously engaging with the dynamic social fabric of South Korean society. As global challenges become increasingly complex, the ability to navigate these nuances will determine not just individual diplomatic success but also the broader stability and cooperation within Northeast Asia and beyond.</w:t>
      </w:r>
    </w:p>
    <w:bookmarkEnd w:id="25"/>
    <w:bookmarkStart w:id="26" w:name="references"/>
    <w:p>
      <w:pPr>
        <w:pStyle w:val="Heading2"/>
      </w:pPr>
      <w:r>
        <w:t xml:space="preserve">References</w:t>
      </w:r>
    </w:p>
    <w:p>
      <w:pPr>
        <w:pStyle w:val="FirstParagraph"/>
      </w:pPr>
      <w:r>
        <w:t xml:space="preserve">Brown, L. (2021). *Urban Diplomacy in East Asia*. Journal of International City Management, 14(3), 45-67.</w:t>
      </w:r>
    </w:p>
    <w:p>
      <w:pPr>
        <w:pStyle w:val="BodyText"/>
      </w:pPr>
      <w:r>
        <w:t xml:space="preserve">Kim, S., &amp; Park, J. (2022). *Digital Statecraft: Social Media and Foreign Policy in South Korea*. Asian Security Review, 8(1), 112-130.</w:t>
      </w:r>
    </w:p>
    <w:p>
      <w:pPr>
        <w:pStyle w:val="BodyText"/>
      </w:pPr>
      <w:r>
        <w:t xml:space="preserve">Lee, H. (2023). *The Yongsan Effect: Military Bases and Diplomatic Relations in Seoul*. International Studies Quarterly, 67(4), qbad092.</w:t>
      </w:r>
    </w:p>
    <w:p>
      <w:pPr>
        <w:pStyle w:val="BodyText"/>
      </w:pPr>
      <w:r>
        <w:t xml:space="preserve">National Assembly of South Korea. (2024). *Foreign Policy White Paper 2023: Navigating Global Uncertainty*. Seoul: Ministry of Foreign Affairs.</w:t>
      </w:r>
    </w:p>
    <w:p>
      <w:pPr>
        <w:pStyle w:val="BodyText"/>
      </w:pPr>
      <w:r>
        <w:t xml:space="preserve">Zhang, W. (2021). *Economic Coercion and Diplomatic Resilience in Northeast Asia*.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The Evolving Role of the Diplomat in Contemporary South Korea, Seoul</dc:title>
  <dc:creator/>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file>